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1C" w:rsidRDefault="00507C7C" w:rsidP="00330304">
      <w:pPr>
        <w:spacing w:line="560" w:lineRule="exact"/>
        <w:ind w:firstLineChars="200" w:firstLine="880"/>
        <w:jc w:val="center"/>
        <w:rPr>
          <w:rFonts w:ascii="方正小标宋简体" w:eastAsia="方正小标宋简体" w:hAnsi="黑体"/>
          <w:bCs/>
          <w:sz w:val="44"/>
          <w:szCs w:val="44"/>
        </w:rPr>
      </w:pPr>
      <w:r>
        <w:rPr>
          <w:rFonts w:ascii="方正小标宋简体" w:eastAsia="方正小标宋简体" w:hAnsi="黑体" w:hint="eastAsia"/>
          <w:bCs/>
          <w:sz w:val="44"/>
          <w:szCs w:val="44"/>
        </w:rPr>
        <w:t>亿利洁能科技（武威）有限公司项目简介</w:t>
      </w:r>
      <w:r w:rsidR="004F1D2F">
        <w:rPr>
          <w:rFonts w:ascii="方正小标宋简体" w:eastAsia="方正小标宋简体" w:hAnsi="黑体" w:hint="eastAsia"/>
          <w:bCs/>
          <w:sz w:val="44"/>
          <w:szCs w:val="44"/>
        </w:rPr>
        <w:t>及招聘计划</w:t>
      </w:r>
    </w:p>
    <w:p w:rsidR="00507C7C" w:rsidRDefault="00507C7C" w:rsidP="00330304">
      <w:pPr>
        <w:spacing w:line="560" w:lineRule="exact"/>
        <w:ind w:firstLineChars="200" w:firstLine="880"/>
        <w:jc w:val="center"/>
        <w:rPr>
          <w:rFonts w:ascii="方正小标宋简体" w:eastAsia="方正小标宋简体" w:hAnsi="黑体"/>
          <w:bCs/>
          <w:sz w:val="44"/>
          <w:szCs w:val="44"/>
        </w:rPr>
      </w:pPr>
    </w:p>
    <w:p w:rsidR="00322459" w:rsidRDefault="00507C7C" w:rsidP="00322459">
      <w:pPr>
        <w:spacing w:line="560" w:lineRule="exact"/>
        <w:rPr>
          <w:rFonts w:ascii="方正小标宋简体" w:eastAsia="方正小标宋简体" w:hAnsi="黑体"/>
          <w:bCs/>
          <w:sz w:val="44"/>
          <w:szCs w:val="44"/>
        </w:rPr>
      </w:pPr>
      <w:r w:rsidRPr="005D3069">
        <w:rPr>
          <w:rFonts w:asciiTheme="majorEastAsia" w:eastAsiaTheme="majorEastAsia" w:hAnsiTheme="majorEastAsia" w:hint="eastAsia"/>
          <w:b/>
          <w:bCs/>
          <w:sz w:val="32"/>
          <w:szCs w:val="32"/>
        </w:rPr>
        <w:t>项目基本情况</w:t>
      </w:r>
      <w:r w:rsidR="00322459">
        <w:rPr>
          <w:rFonts w:asciiTheme="majorEastAsia" w:eastAsiaTheme="majorEastAsia" w:hAnsiTheme="majorEastAsia" w:hint="eastAsia"/>
          <w:bCs/>
          <w:sz w:val="32"/>
          <w:szCs w:val="32"/>
        </w:rPr>
        <w:t xml:space="preserve">：                                          </w:t>
      </w:r>
    </w:p>
    <w:p w:rsidR="00AF1AC4" w:rsidRDefault="004F50C5">
      <w:pPr>
        <w:spacing w:line="560" w:lineRule="exact"/>
        <w:ind w:firstLineChars="200" w:firstLine="640"/>
        <w:rPr>
          <w:rFonts w:ascii="仿宋" w:eastAsia="仿宋" w:hAnsi="仿宋" w:cs="Arial"/>
          <w:sz w:val="32"/>
          <w:szCs w:val="32"/>
          <w:shd w:val="clear" w:color="auto" w:fill="FFFFFF"/>
        </w:rPr>
      </w:pPr>
      <w:r>
        <w:rPr>
          <w:rFonts w:ascii="仿宋" w:eastAsia="仿宋" w:hAnsi="仿宋" w:cs="Arial" w:hint="eastAsia"/>
          <w:sz w:val="32"/>
          <w:szCs w:val="32"/>
          <w:shd w:val="clear" w:color="auto" w:fill="FFFFFF"/>
        </w:rPr>
        <w:t>亿利洁能科技</w:t>
      </w:r>
      <w:r w:rsidR="00322459">
        <w:rPr>
          <w:rFonts w:ascii="仿宋" w:eastAsia="仿宋" w:hAnsi="仿宋" w:cs="Arial" w:hint="eastAsia"/>
          <w:sz w:val="32"/>
          <w:szCs w:val="32"/>
          <w:shd w:val="clear" w:color="auto" w:fill="FFFFFF"/>
        </w:rPr>
        <w:t>（武威）</w:t>
      </w:r>
      <w:r w:rsidR="00AF1AC4">
        <w:rPr>
          <w:rFonts w:ascii="仿宋" w:eastAsia="仿宋" w:hAnsi="仿宋" w:cs="Arial" w:hint="eastAsia"/>
          <w:sz w:val="32"/>
          <w:szCs w:val="32"/>
          <w:shd w:val="clear" w:color="auto" w:fill="FFFFFF"/>
        </w:rPr>
        <w:t>有限公司是亿利资源旗下上市子公司亿利洁能科技有限公司的控股子公司</w:t>
      </w:r>
      <w:r>
        <w:rPr>
          <w:rFonts w:ascii="仿宋" w:eastAsia="仿宋" w:hAnsi="仿宋" w:cs="Arial"/>
          <w:sz w:val="32"/>
          <w:szCs w:val="32"/>
          <w:shd w:val="clear" w:color="auto" w:fill="FFFFFF"/>
        </w:rPr>
        <w:t>，公司成立于</w:t>
      </w:r>
      <w:r w:rsidR="00322459">
        <w:rPr>
          <w:rFonts w:ascii="仿宋" w:eastAsia="仿宋" w:hAnsi="仿宋" w:cs="Arial"/>
          <w:sz w:val="32"/>
          <w:szCs w:val="32"/>
          <w:shd w:val="clear" w:color="auto" w:fill="FFFFFF"/>
        </w:rPr>
        <w:t>201</w:t>
      </w:r>
      <w:r w:rsidR="00322459">
        <w:rPr>
          <w:rFonts w:ascii="仿宋" w:eastAsia="仿宋" w:hAnsi="仿宋" w:cs="Arial" w:hint="eastAsia"/>
          <w:sz w:val="32"/>
          <w:szCs w:val="32"/>
          <w:shd w:val="clear" w:color="auto" w:fill="FFFFFF"/>
        </w:rPr>
        <w:t>5</w:t>
      </w:r>
      <w:r>
        <w:rPr>
          <w:rFonts w:ascii="仿宋" w:eastAsia="仿宋" w:hAnsi="仿宋" w:cs="Arial"/>
          <w:sz w:val="32"/>
          <w:szCs w:val="32"/>
          <w:shd w:val="clear" w:color="auto" w:fill="FFFFFF"/>
        </w:rPr>
        <w:t>年，注册资金</w:t>
      </w:r>
      <w:r w:rsidR="00F57271">
        <w:rPr>
          <w:rFonts w:ascii="仿宋" w:eastAsia="仿宋" w:hAnsi="仿宋" w:cs="Arial" w:hint="eastAsia"/>
          <w:sz w:val="32"/>
          <w:szCs w:val="32"/>
          <w:shd w:val="clear" w:color="auto" w:fill="FFFFFF"/>
        </w:rPr>
        <w:t>50</w:t>
      </w:r>
      <w:r>
        <w:rPr>
          <w:rFonts w:ascii="仿宋" w:eastAsia="仿宋" w:hAnsi="仿宋" w:cs="Arial"/>
          <w:sz w:val="32"/>
          <w:szCs w:val="32"/>
          <w:shd w:val="clear" w:color="auto" w:fill="FFFFFF"/>
        </w:rPr>
        <w:t>00万</w:t>
      </w:r>
      <w:r>
        <w:rPr>
          <w:rFonts w:ascii="仿宋" w:eastAsia="仿宋" w:hAnsi="仿宋" w:cs="Arial" w:hint="eastAsia"/>
          <w:sz w:val="32"/>
          <w:szCs w:val="32"/>
          <w:shd w:val="clear" w:color="auto" w:fill="FFFFFF"/>
        </w:rPr>
        <w:t>。</w:t>
      </w:r>
      <w:r w:rsidR="00AF1AC4">
        <w:rPr>
          <w:rFonts w:ascii="仿宋" w:eastAsia="仿宋" w:hAnsi="仿宋" w:cs="Arial" w:hint="eastAsia"/>
          <w:sz w:val="32"/>
          <w:szCs w:val="32"/>
          <w:shd w:val="clear" w:color="auto" w:fill="FFFFFF"/>
        </w:rPr>
        <w:t>位于甘肃省武威市工业园区，隶属亿利资源集团旗下上市子亿利洁能科技有限公司。</w:t>
      </w:r>
    </w:p>
    <w:p w:rsidR="00322459" w:rsidRDefault="004F50C5" w:rsidP="0060072D">
      <w:pPr>
        <w:spacing w:line="560" w:lineRule="exact"/>
        <w:ind w:firstLineChars="200" w:firstLine="640"/>
        <w:rPr>
          <w:rFonts w:ascii="仿宋" w:eastAsia="仿宋" w:hAnsi="仿宋" w:cs="Arial"/>
          <w:sz w:val="32"/>
          <w:szCs w:val="32"/>
          <w:shd w:val="clear" w:color="auto" w:fill="FFFFFF"/>
        </w:rPr>
      </w:pPr>
      <w:r>
        <w:rPr>
          <w:rFonts w:ascii="仿宋" w:eastAsia="仿宋" w:hAnsi="仿宋" w:cs="Arial" w:hint="eastAsia"/>
          <w:sz w:val="32"/>
          <w:szCs w:val="32"/>
          <w:shd w:val="clear" w:color="auto" w:fill="FFFFFF"/>
        </w:rPr>
        <w:t>亿利洁能</w:t>
      </w:r>
      <w:r w:rsidR="00322459">
        <w:rPr>
          <w:rFonts w:ascii="仿宋" w:eastAsia="仿宋" w:hAnsi="仿宋" w:cs="Arial" w:hint="eastAsia"/>
          <w:sz w:val="32"/>
          <w:szCs w:val="32"/>
          <w:shd w:val="clear" w:color="auto" w:fill="FFFFFF"/>
        </w:rPr>
        <w:t>科技（武威）有限公司</w:t>
      </w:r>
      <w:r>
        <w:rPr>
          <w:rFonts w:ascii="仿宋" w:eastAsia="仿宋" w:hAnsi="仿宋" w:cs="Arial" w:hint="eastAsia"/>
          <w:sz w:val="32"/>
          <w:szCs w:val="32"/>
          <w:shd w:val="clear" w:color="auto" w:fill="FFFFFF"/>
        </w:rPr>
        <w:t>致力于工业煤粉</w:t>
      </w:r>
      <w:r w:rsidR="00AF1AC4">
        <w:rPr>
          <w:rFonts w:ascii="仿宋" w:eastAsia="仿宋" w:hAnsi="仿宋" w:cs="Arial" w:hint="eastAsia"/>
          <w:sz w:val="32"/>
          <w:szCs w:val="32"/>
          <w:shd w:val="clear" w:color="auto" w:fill="FFFFFF"/>
        </w:rPr>
        <w:t>锅炉系统的研发、推广、应用以及集中供热项目的投资、建设、运营等</w:t>
      </w:r>
      <w:r w:rsidR="0060072D">
        <w:rPr>
          <w:rFonts w:ascii="仿宋" w:eastAsia="仿宋" w:hAnsi="仿宋" w:cs="Arial" w:hint="eastAsia"/>
          <w:sz w:val="32"/>
          <w:szCs w:val="32"/>
          <w:shd w:val="clear" w:color="auto" w:fill="FFFFFF"/>
        </w:rPr>
        <w:t>。</w:t>
      </w:r>
    </w:p>
    <w:p w:rsidR="003F7746" w:rsidRPr="003F7746" w:rsidRDefault="00F65CE2" w:rsidP="00322459">
      <w:pPr>
        <w:spacing w:line="560" w:lineRule="exact"/>
        <w:rPr>
          <w:rFonts w:asciiTheme="majorEastAsia" w:eastAsiaTheme="majorEastAsia" w:hAnsiTheme="majorEastAsia" w:cs="Arial"/>
          <w:sz w:val="32"/>
          <w:szCs w:val="32"/>
          <w:shd w:val="clear" w:color="auto" w:fill="FFFFFF"/>
        </w:rPr>
      </w:pPr>
      <w:r w:rsidRPr="005D3069">
        <w:rPr>
          <w:rFonts w:asciiTheme="majorEastAsia" w:eastAsiaTheme="majorEastAsia" w:hAnsiTheme="majorEastAsia" w:cs="Arial" w:hint="eastAsia"/>
          <w:b/>
          <w:sz w:val="32"/>
          <w:szCs w:val="32"/>
          <w:shd w:val="clear" w:color="auto" w:fill="FFFFFF"/>
        </w:rPr>
        <w:t>项目内容</w:t>
      </w:r>
      <w:r w:rsidR="003F7746">
        <w:rPr>
          <w:rFonts w:asciiTheme="majorEastAsia" w:eastAsiaTheme="majorEastAsia" w:hAnsiTheme="majorEastAsia" w:cs="Arial" w:hint="eastAsia"/>
          <w:sz w:val="32"/>
          <w:szCs w:val="32"/>
          <w:shd w:val="clear" w:color="auto" w:fill="FFFFFF"/>
        </w:rPr>
        <w:t>：</w:t>
      </w:r>
    </w:p>
    <w:p w:rsidR="0079681C" w:rsidRDefault="004F50C5">
      <w:pPr>
        <w:spacing w:line="560" w:lineRule="exact"/>
        <w:ind w:firstLineChars="200" w:firstLine="640"/>
        <w:rPr>
          <w:rFonts w:ascii="仿宋" w:eastAsia="仿宋" w:hAnsi="仿宋" w:cs="Arial"/>
          <w:sz w:val="32"/>
          <w:szCs w:val="32"/>
          <w:shd w:val="clear" w:color="auto" w:fill="FFFFFF"/>
        </w:rPr>
      </w:pPr>
      <w:r>
        <w:rPr>
          <w:rFonts w:ascii="仿宋" w:eastAsia="仿宋" w:hAnsi="仿宋" w:cs="Arial" w:hint="eastAsia"/>
          <w:sz w:val="32"/>
          <w:szCs w:val="32"/>
          <w:shd w:val="clear" w:color="auto" w:fill="FFFFFF"/>
        </w:rPr>
        <w:t>“</w:t>
      </w:r>
      <w:r>
        <w:rPr>
          <w:rFonts w:ascii="仿宋" w:eastAsia="仿宋" w:hAnsi="仿宋" w:cs="Arial"/>
          <w:sz w:val="32"/>
          <w:szCs w:val="32"/>
          <w:shd w:val="clear" w:color="auto" w:fill="FFFFFF"/>
        </w:rPr>
        <w:t>微煤雾化”技术，是亿利洁能科技</w:t>
      </w:r>
      <w:r w:rsidR="0060072D">
        <w:rPr>
          <w:rFonts w:ascii="仿宋" w:eastAsia="仿宋" w:hAnsi="仿宋" w:cs="Arial" w:hint="eastAsia"/>
          <w:sz w:val="32"/>
          <w:szCs w:val="32"/>
          <w:shd w:val="clear" w:color="auto" w:fill="FFFFFF"/>
        </w:rPr>
        <w:t>（武威）</w:t>
      </w:r>
      <w:r>
        <w:rPr>
          <w:rFonts w:ascii="仿宋" w:eastAsia="仿宋" w:hAnsi="仿宋" w:cs="Arial"/>
          <w:sz w:val="32"/>
          <w:szCs w:val="32"/>
          <w:shd w:val="clear" w:color="auto" w:fill="FFFFFF"/>
        </w:rPr>
        <w:t>有限公司</w:t>
      </w:r>
      <w:r w:rsidR="0060072D">
        <w:rPr>
          <w:rFonts w:ascii="仿宋" w:eastAsia="仿宋" w:hAnsi="仿宋" w:cs="Arial" w:hint="eastAsia"/>
          <w:sz w:val="32"/>
          <w:szCs w:val="32"/>
          <w:shd w:val="clear" w:color="auto" w:fill="FFFFFF"/>
        </w:rPr>
        <w:t>利用亿利洁能科技有限公司</w:t>
      </w:r>
      <w:r>
        <w:rPr>
          <w:rFonts w:ascii="仿宋" w:eastAsia="仿宋" w:hAnsi="仿宋" w:cs="Arial"/>
          <w:sz w:val="32"/>
          <w:szCs w:val="32"/>
          <w:shd w:val="clear" w:color="auto" w:fill="FFFFFF"/>
        </w:rPr>
        <w:t>独立开发成功拥有全部自主知识产权的高科技产品——微煤雾化清洁燃烧系统，燃料燃烧效率≥98%，系统热效率≥90%，比传统燃烧工艺提高热效率30%左右；烟气排放接近天然气锅炉排放标准。实现了“三减少、四不见、五节约”节能减排目标。截止目前，公司已经申请国家发明专利一项，实用新型专利八项，已经获得高效洁净“微煤雾化”燃烧技术科技成果</w:t>
      </w:r>
      <w:r>
        <w:rPr>
          <w:rFonts w:ascii="仿宋" w:eastAsia="仿宋" w:hAnsi="仿宋" w:cs="Arial" w:hint="eastAsia"/>
          <w:sz w:val="32"/>
          <w:szCs w:val="32"/>
          <w:shd w:val="clear" w:color="auto" w:fill="FFFFFF"/>
        </w:rPr>
        <w:t>，同时在全国各大省市范围内开展业务合作，成果显著。</w:t>
      </w:r>
    </w:p>
    <w:p w:rsidR="003F7746" w:rsidRDefault="003F7746" w:rsidP="0060072D">
      <w:pPr>
        <w:spacing w:line="560" w:lineRule="exact"/>
        <w:rPr>
          <w:rFonts w:ascii="仿宋" w:eastAsia="仿宋" w:hAnsi="仿宋" w:cs="Arial"/>
          <w:sz w:val="32"/>
          <w:szCs w:val="32"/>
          <w:shd w:val="clear" w:color="auto" w:fill="FFFFFF"/>
        </w:rPr>
      </w:pPr>
      <w:r>
        <w:rPr>
          <w:rFonts w:asciiTheme="majorEastAsia" w:eastAsiaTheme="majorEastAsia" w:hAnsiTheme="majorEastAsia" w:cs="Arial" w:hint="eastAsia"/>
          <w:sz w:val="32"/>
          <w:szCs w:val="32"/>
          <w:shd w:val="clear" w:color="auto" w:fill="FFFFFF"/>
        </w:rPr>
        <w:t xml:space="preserve">      </w:t>
      </w:r>
      <w:r w:rsidR="0060072D">
        <w:rPr>
          <w:rFonts w:ascii="仿宋" w:eastAsia="仿宋" w:hAnsi="仿宋" w:cs="Arial" w:hint="eastAsia"/>
          <w:sz w:val="32"/>
          <w:szCs w:val="32"/>
          <w:shd w:val="clear" w:color="auto" w:fill="FFFFFF"/>
        </w:rPr>
        <w:t>公司地理位置优越、资源丰富、技术先进等诸多优势</w:t>
      </w:r>
      <w:r>
        <w:rPr>
          <w:rFonts w:ascii="仿宋" w:eastAsia="仿宋" w:hAnsi="仿宋" w:cs="Arial" w:hint="eastAsia"/>
          <w:sz w:val="32"/>
          <w:szCs w:val="32"/>
          <w:shd w:val="clear" w:color="auto" w:fill="FFFFFF"/>
        </w:rPr>
        <w:t>在甘肃武威地区大力推广高效能热力生产技术。</w:t>
      </w:r>
    </w:p>
    <w:p w:rsidR="0079681C" w:rsidRDefault="00330304" w:rsidP="00330304">
      <w:pPr>
        <w:spacing w:line="560" w:lineRule="exact"/>
        <w:ind w:firstLineChars="250" w:firstLine="800"/>
        <w:rPr>
          <w:rFonts w:ascii="仿宋" w:eastAsia="仿宋" w:hAnsi="仿宋"/>
          <w:sz w:val="32"/>
          <w:szCs w:val="32"/>
        </w:rPr>
      </w:pPr>
      <w:r>
        <w:rPr>
          <w:rFonts w:ascii="仿宋" w:eastAsia="仿宋" w:hAnsi="仿宋" w:hint="eastAsia"/>
          <w:sz w:val="32"/>
          <w:szCs w:val="32"/>
        </w:rPr>
        <w:t>亿利洁能科技（武威）有限公司</w:t>
      </w:r>
      <w:r w:rsidR="004F50C5">
        <w:rPr>
          <w:rFonts w:ascii="仿宋" w:eastAsia="仿宋" w:hAnsi="仿宋" w:hint="eastAsia"/>
          <w:sz w:val="32"/>
          <w:szCs w:val="32"/>
        </w:rPr>
        <w:t>由亿利洁能科技有限公司投资建设，是武威市重点招商引资项目，于2015</w:t>
      </w:r>
      <w:r w:rsidR="007F6CBC">
        <w:rPr>
          <w:rFonts w:ascii="仿宋" w:eastAsia="仿宋" w:hAnsi="仿宋" w:hint="eastAsia"/>
          <w:sz w:val="32"/>
          <w:szCs w:val="32"/>
        </w:rPr>
        <w:t>年考察对接、签约、</w:t>
      </w:r>
      <w:r w:rsidR="004F50C5">
        <w:rPr>
          <w:rFonts w:ascii="仿宋" w:eastAsia="仿宋" w:hAnsi="仿宋" w:hint="eastAsia"/>
          <w:sz w:val="32"/>
          <w:szCs w:val="32"/>
        </w:rPr>
        <w:t>开工建设。项目位于武威工业园区,规划用地面积100亩，</w:t>
      </w:r>
      <w:r w:rsidR="004F50C5">
        <w:rPr>
          <w:rFonts w:ascii="仿宋" w:eastAsia="仿宋" w:hAnsi="仿宋" w:hint="eastAsia"/>
          <w:sz w:val="32"/>
          <w:szCs w:val="32"/>
        </w:rPr>
        <w:lastRenderedPageBreak/>
        <w:t>总供气供电量为5×75t/h+2×12MW，总投资6.9亿元。项目主要按照园区内企业用热（汽）需求分两期建设供热（汽）中心，其中一期项目建设2×75T/H+12MW,蒸汽压力为9.8Mpa集中供汽项目，投资约3亿元；二期项目依园区发展规划拟建设225T/H，投资约为3.9亿元。</w:t>
      </w:r>
    </w:p>
    <w:p w:rsidR="005D3069" w:rsidRDefault="005D3069" w:rsidP="005D3069">
      <w:pPr>
        <w:spacing w:line="560" w:lineRule="exact"/>
        <w:rPr>
          <w:rFonts w:ascii="仿宋" w:eastAsia="仿宋" w:hAnsi="仿宋"/>
          <w:sz w:val="32"/>
          <w:szCs w:val="32"/>
        </w:rPr>
      </w:pPr>
      <w:r w:rsidRPr="005D3069">
        <w:rPr>
          <w:rFonts w:ascii="仿宋" w:eastAsia="仿宋" w:hAnsi="仿宋" w:hint="eastAsia"/>
          <w:b/>
          <w:sz w:val="32"/>
          <w:szCs w:val="32"/>
        </w:rPr>
        <w:t>项目前景</w:t>
      </w:r>
      <w:r>
        <w:rPr>
          <w:rFonts w:ascii="仿宋" w:eastAsia="仿宋" w:hAnsi="仿宋" w:hint="eastAsia"/>
          <w:sz w:val="32"/>
          <w:szCs w:val="32"/>
        </w:rPr>
        <w:t>：</w:t>
      </w:r>
    </w:p>
    <w:p w:rsidR="0079681C" w:rsidRDefault="00F65CE2">
      <w:pPr>
        <w:spacing w:line="560" w:lineRule="exact"/>
        <w:ind w:firstLineChars="200" w:firstLine="640"/>
        <w:rPr>
          <w:rFonts w:ascii="仿宋" w:eastAsia="仿宋" w:hAnsi="仿宋" w:cs="Arial"/>
          <w:sz w:val="32"/>
          <w:szCs w:val="32"/>
        </w:rPr>
      </w:pPr>
      <w:r>
        <w:rPr>
          <w:rFonts w:ascii="仿宋" w:eastAsia="仿宋" w:hAnsi="仿宋" w:hint="eastAsia"/>
          <w:sz w:val="32"/>
          <w:szCs w:val="32"/>
        </w:rPr>
        <w:t>公司</w:t>
      </w:r>
      <w:r w:rsidR="004F50C5">
        <w:rPr>
          <w:rFonts w:ascii="仿宋" w:eastAsia="仿宋" w:hAnsi="仿宋" w:hint="eastAsia"/>
          <w:sz w:val="32"/>
          <w:szCs w:val="32"/>
        </w:rPr>
        <w:t>建成后，年可发电1.7亿KWh，供暖658.9万GJ，可满足武威工业园区用汽及采暖需求，并将淘汰现有的低效锅炉，减少低空排放、高污染的小锅炉房烟囱；可减少二氧化硫、氮氧化合物、烟尘排放总量，并节约大量煤炭资源，使区域内节能减排取得显著效果</w:t>
      </w:r>
      <w:r w:rsidR="0060072D">
        <w:rPr>
          <w:rFonts w:ascii="仿宋" w:eastAsia="仿宋" w:hAnsi="仿宋" w:hint="eastAsia"/>
          <w:sz w:val="32"/>
          <w:szCs w:val="32"/>
        </w:rPr>
        <w:t>，</w:t>
      </w:r>
      <w:r w:rsidR="0060072D">
        <w:rPr>
          <w:rFonts w:ascii="仿宋" w:eastAsia="仿宋" w:hAnsi="仿宋" w:cs="Arial" w:hint="eastAsia"/>
          <w:sz w:val="32"/>
          <w:szCs w:val="32"/>
        </w:rPr>
        <w:t>将武威热电联产项目</w:t>
      </w:r>
      <w:r w:rsidR="0060072D" w:rsidRPr="0060072D">
        <w:rPr>
          <w:rFonts w:ascii="仿宋" w:eastAsia="仿宋" w:hAnsi="仿宋" w:cs="Arial" w:hint="eastAsia"/>
          <w:sz w:val="32"/>
          <w:szCs w:val="32"/>
        </w:rPr>
        <w:t>打造成为甘肃地区高效热力生产示范工程，为全面在甘肃地区推广亿利洁能热力生产迈出坚实的第一步。</w:t>
      </w:r>
    </w:p>
    <w:p w:rsidR="005664DD" w:rsidRPr="00374CC0" w:rsidRDefault="007F6CBC" w:rsidP="005664DD">
      <w:pPr>
        <w:spacing w:line="560" w:lineRule="exact"/>
        <w:ind w:firstLineChars="200" w:firstLine="640"/>
        <w:rPr>
          <w:rFonts w:ascii="仿宋" w:eastAsia="仿宋" w:hAnsi="仿宋" w:cs="Arial"/>
          <w:sz w:val="32"/>
          <w:szCs w:val="32"/>
        </w:rPr>
      </w:pPr>
      <w:r>
        <w:rPr>
          <w:rFonts w:ascii="仿宋" w:eastAsia="仿宋" w:hAnsi="仿宋" w:cs="Arial" w:hint="eastAsia"/>
          <w:sz w:val="32"/>
          <w:szCs w:val="32"/>
        </w:rPr>
        <w:t>公司本着“厚道、共赢、领导力”，为客户创造更多的绿色服务，把</w:t>
      </w:r>
      <w:r w:rsidR="001F429B">
        <w:rPr>
          <w:rFonts w:ascii="仿宋" w:eastAsia="仿宋" w:hAnsi="仿宋" w:cs="Arial" w:hint="eastAsia"/>
          <w:sz w:val="32"/>
          <w:szCs w:val="32"/>
        </w:rPr>
        <w:t>环保清洁</w:t>
      </w:r>
      <w:r>
        <w:rPr>
          <w:rFonts w:ascii="仿宋" w:eastAsia="仿宋" w:hAnsi="仿宋" w:cs="Arial" w:hint="eastAsia"/>
          <w:sz w:val="32"/>
          <w:szCs w:val="32"/>
        </w:rPr>
        <w:t>、资源充分利用放在首位。大力推广循环经济，</w:t>
      </w:r>
      <w:r w:rsidR="00374CC0">
        <w:rPr>
          <w:rFonts w:ascii="仿宋" w:eastAsia="仿宋" w:hAnsi="仿宋" w:cs="Arial" w:hint="eastAsia"/>
          <w:sz w:val="32"/>
          <w:szCs w:val="32"/>
        </w:rPr>
        <w:t>竭力建设集资源节约、经济、绿色环保为一体的高效能热力生产项目</w:t>
      </w:r>
      <w:r w:rsidR="005664DD">
        <w:rPr>
          <w:rFonts w:ascii="仿宋" w:eastAsia="仿宋" w:hAnsi="仿宋" w:cs="Arial" w:hint="eastAsia"/>
          <w:sz w:val="32"/>
          <w:szCs w:val="32"/>
        </w:rPr>
        <w:t>，</w:t>
      </w:r>
      <w:r w:rsidR="001F429B">
        <w:rPr>
          <w:rFonts w:ascii="仿宋" w:eastAsia="仿宋" w:hAnsi="仿宋" w:cs="Arial" w:hint="eastAsia"/>
          <w:sz w:val="32"/>
          <w:szCs w:val="32"/>
        </w:rPr>
        <w:t>为</w:t>
      </w:r>
      <w:r w:rsidR="00374CC0">
        <w:rPr>
          <w:rFonts w:ascii="仿宋" w:eastAsia="仿宋" w:hAnsi="仿宋" w:cs="Arial" w:hint="eastAsia"/>
          <w:sz w:val="32"/>
          <w:szCs w:val="32"/>
        </w:rPr>
        <w:t>当地的经济</w:t>
      </w:r>
      <w:r w:rsidR="005664DD">
        <w:rPr>
          <w:rFonts w:ascii="仿宋" w:eastAsia="仿宋" w:hAnsi="仿宋" w:cs="Arial" w:hint="eastAsia"/>
          <w:sz w:val="32"/>
          <w:szCs w:val="32"/>
        </w:rPr>
        <w:t>发展、生活环境、空气质量提供有效措施</w:t>
      </w:r>
      <w:r w:rsidR="00F65CE2">
        <w:rPr>
          <w:rFonts w:ascii="仿宋" w:eastAsia="仿宋" w:hAnsi="仿宋" w:cs="Arial" w:hint="eastAsia"/>
          <w:sz w:val="32"/>
          <w:szCs w:val="32"/>
        </w:rPr>
        <w:t>，是改善甘肃省大气污染问题的助推器。</w:t>
      </w:r>
    </w:p>
    <w:p w:rsidR="004F1D2F" w:rsidRDefault="004F1D2F" w:rsidP="004F1D2F">
      <w:pPr>
        <w:spacing w:line="560" w:lineRule="exact"/>
        <w:rPr>
          <w:rFonts w:ascii="仿宋" w:eastAsia="仿宋" w:hAnsi="仿宋" w:hint="eastAsia"/>
          <w:b/>
          <w:sz w:val="32"/>
          <w:szCs w:val="32"/>
        </w:rPr>
      </w:pPr>
      <w:r>
        <w:rPr>
          <w:rFonts w:ascii="仿宋" w:eastAsia="仿宋" w:hAnsi="仿宋" w:hint="eastAsia"/>
          <w:b/>
          <w:sz w:val="32"/>
          <w:szCs w:val="32"/>
        </w:rPr>
        <w:t>招聘</w:t>
      </w:r>
      <w:r w:rsidRPr="004F1D2F">
        <w:rPr>
          <w:rFonts w:ascii="仿宋" w:eastAsia="仿宋" w:hAnsi="仿宋" w:hint="eastAsia"/>
          <w:b/>
          <w:sz w:val="32"/>
          <w:szCs w:val="32"/>
        </w:rPr>
        <w:t>计划</w:t>
      </w:r>
      <w:r>
        <w:rPr>
          <w:rFonts w:ascii="仿宋" w:eastAsia="仿宋" w:hAnsi="仿宋" w:hint="eastAsia"/>
          <w:b/>
          <w:sz w:val="32"/>
          <w:szCs w:val="32"/>
        </w:rPr>
        <w:t>：</w:t>
      </w:r>
    </w:p>
    <w:p w:rsidR="004F1D2F" w:rsidRPr="004F1D2F" w:rsidRDefault="004F1D2F" w:rsidP="004F1D2F">
      <w:pPr>
        <w:ind w:firstLineChars="200" w:firstLine="640"/>
        <w:rPr>
          <w:rFonts w:ascii="仿宋" w:eastAsia="仿宋" w:hAnsi="仿宋"/>
          <w:sz w:val="32"/>
          <w:szCs w:val="32"/>
        </w:rPr>
      </w:pPr>
      <w:r w:rsidRPr="004F1D2F">
        <w:rPr>
          <w:rFonts w:ascii="仿宋" w:eastAsia="仿宋" w:hAnsi="仿宋" w:hint="eastAsia"/>
          <w:sz w:val="32"/>
          <w:szCs w:val="32"/>
        </w:rPr>
        <w:t>1．武威公司建设2*75t+2*6MW“微煤雾化”热电联产项目计划11月1日给武威工业园区企业供汽。根据设计，对整个工艺流程和生产岗位进行梳理，暂共设五个部门：总管理部、综合部、财务部、安环部、生产部；36个岗位；编制99人（其中</w:t>
      </w:r>
      <w:r w:rsidRPr="004F1D2F">
        <w:rPr>
          <w:rFonts w:ascii="仿宋" w:eastAsia="仿宋" w:hAnsi="仿宋" w:hint="eastAsia"/>
          <w:sz w:val="32"/>
          <w:szCs w:val="32"/>
        </w:rPr>
        <w:lastRenderedPageBreak/>
        <w:t>有临时岗位6个编制28人）。生产实行“四班三运行”。现实有人数9人，临时工23人。需新招员工90人。</w:t>
      </w:r>
    </w:p>
    <w:p w:rsidR="004F1D2F" w:rsidRPr="004F1D2F" w:rsidRDefault="004F1D2F" w:rsidP="004F1D2F">
      <w:pPr>
        <w:ind w:firstLineChars="200" w:firstLine="640"/>
        <w:rPr>
          <w:rFonts w:ascii="仿宋" w:eastAsia="仿宋" w:hAnsi="仿宋"/>
          <w:sz w:val="32"/>
          <w:szCs w:val="32"/>
        </w:rPr>
      </w:pPr>
      <w:r w:rsidRPr="004F1D2F">
        <w:rPr>
          <w:rFonts w:ascii="仿宋" w:eastAsia="仿宋" w:hAnsi="仿宋" w:hint="eastAsia"/>
          <w:sz w:val="32"/>
          <w:szCs w:val="32"/>
        </w:rPr>
        <w:t>2．招聘计划及时间安排：8月份确定部门、岗位、编制及基本薪酬。9月10日前完成第一批次（计划2班）50人的招聘工作。10月10日完成第二批次（计划2班）40人的招聘工作，其中行政人员14名10月10日前到岗。在委托学习前，完成对新招人员入厂前的企业文化、劳动纪律及规章制度的培训学习工作，11月1日全部到岗运行。</w:t>
      </w:r>
    </w:p>
    <w:p w:rsidR="004F1D2F" w:rsidRPr="004F1D2F" w:rsidRDefault="004F1D2F" w:rsidP="004F1D2F">
      <w:pPr>
        <w:pStyle w:val="af"/>
        <w:widowControl/>
        <w:ind w:left="720" w:firstLineChars="0" w:firstLine="0"/>
        <w:jc w:val="left"/>
        <w:rPr>
          <w:rFonts w:ascii="仿宋" w:eastAsia="仿宋" w:hAnsi="仿宋"/>
          <w:sz w:val="32"/>
          <w:szCs w:val="32"/>
        </w:rPr>
      </w:pPr>
      <w:r w:rsidRPr="004F1D2F">
        <w:rPr>
          <w:rFonts w:ascii="仿宋" w:eastAsia="仿宋" w:hAnsi="仿宋" w:hint="eastAsia"/>
          <w:sz w:val="32"/>
          <w:szCs w:val="32"/>
        </w:rPr>
        <w:t>3．运维及大修以外包为主；上煤、装卸等劳务以外包为主。</w:t>
      </w:r>
    </w:p>
    <w:tbl>
      <w:tblPr>
        <w:tblStyle w:val="ae"/>
        <w:tblW w:w="8472" w:type="dxa"/>
        <w:tblLook w:val="04A0"/>
      </w:tblPr>
      <w:tblGrid>
        <w:gridCol w:w="1985"/>
        <w:gridCol w:w="2659"/>
        <w:gridCol w:w="1701"/>
        <w:gridCol w:w="851"/>
        <w:gridCol w:w="1276"/>
      </w:tblGrid>
      <w:tr w:rsidR="004F1D2F" w:rsidRPr="002D7C9B" w:rsidTr="00C62189">
        <w:tc>
          <w:tcPr>
            <w:tcW w:w="1985" w:type="dxa"/>
            <w:vAlign w:val="center"/>
          </w:tcPr>
          <w:p w:rsidR="004F1D2F" w:rsidRPr="00055C1B" w:rsidRDefault="004F1D2F" w:rsidP="00C62189">
            <w:pPr>
              <w:jc w:val="center"/>
              <w:rPr>
                <w:rFonts w:asciiTheme="minorEastAsia" w:hAnsiTheme="minorEastAsia"/>
                <w:b/>
              </w:rPr>
            </w:pPr>
            <w:r w:rsidRPr="00055C1B">
              <w:rPr>
                <w:rFonts w:asciiTheme="minorEastAsia" w:hAnsiTheme="minorEastAsia" w:hint="eastAsia"/>
                <w:b/>
              </w:rPr>
              <w:t>部门</w:t>
            </w:r>
          </w:p>
        </w:tc>
        <w:tc>
          <w:tcPr>
            <w:tcW w:w="2659" w:type="dxa"/>
            <w:vAlign w:val="center"/>
          </w:tcPr>
          <w:p w:rsidR="004F1D2F" w:rsidRPr="00055C1B" w:rsidRDefault="004F1D2F" w:rsidP="00C62189">
            <w:pPr>
              <w:jc w:val="center"/>
              <w:rPr>
                <w:rFonts w:asciiTheme="minorEastAsia" w:hAnsiTheme="minorEastAsia"/>
                <w:b/>
              </w:rPr>
            </w:pPr>
            <w:r w:rsidRPr="00055C1B">
              <w:rPr>
                <w:rFonts w:asciiTheme="minorEastAsia" w:hAnsiTheme="minorEastAsia" w:hint="eastAsia"/>
                <w:b/>
              </w:rPr>
              <w:t>岗位</w:t>
            </w:r>
          </w:p>
        </w:tc>
        <w:tc>
          <w:tcPr>
            <w:tcW w:w="1701" w:type="dxa"/>
            <w:vAlign w:val="center"/>
          </w:tcPr>
          <w:p w:rsidR="004F1D2F" w:rsidRPr="00055C1B" w:rsidRDefault="004F1D2F" w:rsidP="00C62189">
            <w:pPr>
              <w:jc w:val="center"/>
              <w:rPr>
                <w:rFonts w:asciiTheme="minorEastAsia" w:hAnsiTheme="minorEastAsia"/>
                <w:b/>
              </w:rPr>
            </w:pPr>
            <w:r w:rsidRPr="00055C1B">
              <w:rPr>
                <w:rFonts w:asciiTheme="minorEastAsia" w:hAnsiTheme="minorEastAsia" w:hint="eastAsia"/>
                <w:b/>
              </w:rPr>
              <w:t>姓名</w:t>
            </w:r>
          </w:p>
        </w:tc>
        <w:tc>
          <w:tcPr>
            <w:tcW w:w="851" w:type="dxa"/>
          </w:tcPr>
          <w:p w:rsidR="004F1D2F" w:rsidRPr="00055C1B" w:rsidRDefault="004F1D2F" w:rsidP="00C62189">
            <w:pPr>
              <w:jc w:val="center"/>
              <w:rPr>
                <w:rFonts w:asciiTheme="minorEastAsia" w:hAnsiTheme="minorEastAsia"/>
                <w:b/>
              </w:rPr>
            </w:pPr>
            <w:r>
              <w:rPr>
                <w:rFonts w:asciiTheme="minorEastAsia" w:hAnsiTheme="minorEastAsia" w:hint="eastAsia"/>
                <w:b/>
              </w:rPr>
              <w:t>拟定人数</w:t>
            </w:r>
          </w:p>
        </w:tc>
        <w:tc>
          <w:tcPr>
            <w:tcW w:w="1276" w:type="dxa"/>
            <w:vAlign w:val="center"/>
          </w:tcPr>
          <w:p w:rsidR="004F1D2F" w:rsidRPr="00055C1B" w:rsidRDefault="004F1D2F" w:rsidP="00C62189">
            <w:pPr>
              <w:jc w:val="center"/>
              <w:rPr>
                <w:rFonts w:asciiTheme="minorEastAsia" w:hAnsiTheme="minorEastAsia"/>
                <w:b/>
              </w:rPr>
            </w:pPr>
            <w:r w:rsidRPr="00055C1B">
              <w:rPr>
                <w:rFonts w:asciiTheme="minorEastAsia" w:hAnsiTheme="minorEastAsia" w:hint="eastAsia"/>
                <w:b/>
              </w:rPr>
              <w:t>是否</w:t>
            </w:r>
          </w:p>
          <w:p w:rsidR="004F1D2F" w:rsidRPr="00055C1B" w:rsidRDefault="004F1D2F" w:rsidP="00C62189">
            <w:pPr>
              <w:jc w:val="center"/>
              <w:rPr>
                <w:rFonts w:asciiTheme="minorEastAsia" w:hAnsiTheme="minorEastAsia"/>
                <w:b/>
              </w:rPr>
            </w:pPr>
            <w:r w:rsidRPr="00055C1B">
              <w:rPr>
                <w:rFonts w:asciiTheme="minorEastAsia" w:hAnsiTheme="minorEastAsia" w:hint="eastAsia"/>
                <w:b/>
              </w:rPr>
              <w:t>兼职</w:t>
            </w:r>
          </w:p>
        </w:tc>
      </w:tr>
      <w:tr w:rsidR="004F1D2F" w:rsidRPr="002D7C9B" w:rsidTr="00C62189">
        <w:tc>
          <w:tcPr>
            <w:tcW w:w="1985" w:type="dxa"/>
            <w:vMerge w:val="restart"/>
          </w:tcPr>
          <w:p w:rsidR="004F1D2F" w:rsidRDefault="004F1D2F" w:rsidP="00C62189">
            <w:pPr>
              <w:ind w:firstLineChars="150" w:firstLine="360"/>
              <w:rPr>
                <w:rFonts w:asciiTheme="minorEastAsia" w:hAnsiTheme="minorEastAsia"/>
              </w:rPr>
            </w:pPr>
            <w:r>
              <w:rPr>
                <w:rFonts w:asciiTheme="minorEastAsia" w:hAnsiTheme="minorEastAsia" w:hint="eastAsia"/>
              </w:rPr>
              <w:t>总管理部</w:t>
            </w:r>
          </w:p>
          <w:p w:rsidR="004F1D2F" w:rsidRPr="002D7C9B" w:rsidRDefault="004F1D2F" w:rsidP="00C62189">
            <w:pPr>
              <w:rPr>
                <w:rFonts w:asciiTheme="minorEastAsia" w:hAnsiTheme="minorEastAsia"/>
              </w:rPr>
            </w:pPr>
            <w:r>
              <w:rPr>
                <w:rFonts w:asciiTheme="minorEastAsia" w:hAnsiTheme="minorEastAsia" w:hint="eastAsia"/>
              </w:rPr>
              <w:t>（3岗编制4人）</w:t>
            </w: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总经理</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尹和平</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副总经理</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梅银海</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副总经理</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杨胜利</w:t>
            </w: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总工程师</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val="restart"/>
            <w:vAlign w:val="center"/>
          </w:tcPr>
          <w:p w:rsidR="004F1D2F" w:rsidRDefault="004F1D2F" w:rsidP="00C62189">
            <w:pPr>
              <w:jc w:val="center"/>
              <w:rPr>
                <w:rFonts w:asciiTheme="minorEastAsia" w:hAnsiTheme="minorEastAsia"/>
              </w:rPr>
            </w:pPr>
            <w:r>
              <w:rPr>
                <w:rFonts w:asciiTheme="minorEastAsia" w:hAnsiTheme="minorEastAsia" w:hint="eastAsia"/>
              </w:rPr>
              <w:t>综合管理部</w:t>
            </w:r>
          </w:p>
          <w:p w:rsidR="004F1D2F" w:rsidRPr="002D7C9B" w:rsidRDefault="004F1D2F" w:rsidP="00C62189">
            <w:pPr>
              <w:jc w:val="center"/>
              <w:rPr>
                <w:rFonts w:asciiTheme="minorEastAsia" w:hAnsiTheme="minorEastAsia"/>
              </w:rPr>
            </w:pPr>
            <w:r>
              <w:rPr>
                <w:rFonts w:asciiTheme="minorEastAsia" w:hAnsiTheme="minorEastAsia" w:hint="eastAsia"/>
              </w:rPr>
              <w:t>(7岗编制9人)</w:t>
            </w: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综合部部长</w:t>
            </w:r>
          </w:p>
        </w:tc>
        <w:tc>
          <w:tcPr>
            <w:tcW w:w="1701" w:type="dxa"/>
            <w:vAlign w:val="center"/>
          </w:tcPr>
          <w:p w:rsidR="004F1D2F" w:rsidRPr="002D7C9B" w:rsidRDefault="004F1D2F" w:rsidP="00C62189">
            <w:pPr>
              <w:ind w:firstLineChars="150" w:firstLine="360"/>
              <w:rPr>
                <w:rFonts w:asciiTheme="minorEastAsia" w:hAnsiTheme="minorEastAsia"/>
              </w:rPr>
            </w:pPr>
            <w:r>
              <w:rPr>
                <w:rFonts w:asciiTheme="minorEastAsia" w:hAnsiTheme="minorEastAsia" w:hint="eastAsia"/>
              </w:rPr>
              <w:t>刘进永</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（副部长）主持工作</w:t>
            </w: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人力行政主管</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综合事务专员</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王凯飚</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市场开发专员</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张福祥</w:t>
            </w: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2</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采购员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2</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文秘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统计员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val="restart"/>
            <w:vAlign w:val="center"/>
          </w:tcPr>
          <w:p w:rsidR="004F1D2F" w:rsidRDefault="004F1D2F" w:rsidP="00C62189">
            <w:pPr>
              <w:jc w:val="center"/>
              <w:rPr>
                <w:rFonts w:asciiTheme="minorEastAsia" w:hAnsiTheme="minorEastAsia"/>
              </w:rPr>
            </w:pPr>
            <w:r>
              <w:rPr>
                <w:rFonts w:asciiTheme="minorEastAsia" w:hAnsiTheme="minorEastAsia" w:hint="eastAsia"/>
              </w:rPr>
              <w:t>财务管理部</w:t>
            </w:r>
          </w:p>
          <w:p w:rsidR="004F1D2F" w:rsidRPr="002D7C9B" w:rsidRDefault="004F1D2F" w:rsidP="00C62189">
            <w:pPr>
              <w:jc w:val="center"/>
              <w:rPr>
                <w:rFonts w:asciiTheme="minorEastAsia" w:hAnsiTheme="minorEastAsia"/>
              </w:rPr>
            </w:pPr>
            <w:r>
              <w:rPr>
                <w:rFonts w:asciiTheme="minorEastAsia" w:hAnsiTheme="minorEastAsia" w:hint="eastAsia"/>
              </w:rPr>
              <w:t>(2岗编制2人)</w:t>
            </w: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会计核算</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安云霞</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出纳</w:t>
            </w:r>
          </w:p>
        </w:tc>
        <w:tc>
          <w:tcPr>
            <w:tcW w:w="1701" w:type="dxa"/>
            <w:vAlign w:val="center"/>
          </w:tcPr>
          <w:p w:rsidR="004F1D2F"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val="restart"/>
            <w:vAlign w:val="center"/>
          </w:tcPr>
          <w:p w:rsidR="004F1D2F" w:rsidRDefault="004F1D2F" w:rsidP="00C62189">
            <w:pPr>
              <w:jc w:val="center"/>
              <w:rPr>
                <w:rFonts w:asciiTheme="minorEastAsia" w:hAnsiTheme="minorEastAsia"/>
              </w:rPr>
            </w:pPr>
            <w:r>
              <w:rPr>
                <w:rFonts w:asciiTheme="minorEastAsia" w:hAnsiTheme="minorEastAsia" w:hint="eastAsia"/>
              </w:rPr>
              <w:t>安全环保部</w:t>
            </w:r>
          </w:p>
          <w:p w:rsidR="004F1D2F" w:rsidRPr="002D7C9B" w:rsidRDefault="004F1D2F" w:rsidP="00C62189">
            <w:pPr>
              <w:jc w:val="center"/>
              <w:rPr>
                <w:rFonts w:asciiTheme="minorEastAsia" w:hAnsiTheme="minorEastAsia"/>
              </w:rPr>
            </w:pPr>
            <w:r>
              <w:rPr>
                <w:rFonts w:asciiTheme="minorEastAsia" w:hAnsiTheme="minorEastAsia" w:hint="eastAsia"/>
              </w:rPr>
              <w:t>(6岗编制9人)</w:t>
            </w: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安全环保部部长</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李志强</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（副部长）主持工作</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锅炉专工</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电气专工</w:t>
            </w:r>
          </w:p>
        </w:tc>
        <w:tc>
          <w:tcPr>
            <w:tcW w:w="170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郭振刚</w:t>
            </w: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tcPr>
          <w:p w:rsidR="004F1D2F" w:rsidRPr="002D7C9B" w:rsidRDefault="004F1D2F" w:rsidP="00C62189">
            <w:pPr>
              <w:rPr>
                <w:rFonts w:asciiTheme="minorEastAsia" w:hAnsiTheme="minorEastAsia"/>
              </w:rPr>
            </w:pPr>
          </w:p>
        </w:tc>
        <w:tc>
          <w:tcPr>
            <w:tcW w:w="2659" w:type="dxa"/>
          </w:tcPr>
          <w:p w:rsidR="004F1D2F" w:rsidRDefault="004F1D2F" w:rsidP="00C62189">
            <w:pPr>
              <w:jc w:val="center"/>
              <w:rPr>
                <w:rFonts w:asciiTheme="minorEastAsia" w:hAnsiTheme="minorEastAsia"/>
              </w:rPr>
            </w:pPr>
            <w:r>
              <w:rPr>
                <w:rFonts w:asciiTheme="minorEastAsia" w:hAnsiTheme="minorEastAsia" w:hint="eastAsia"/>
              </w:rPr>
              <w:t>汽机专工</w:t>
            </w:r>
          </w:p>
        </w:tc>
        <w:tc>
          <w:tcPr>
            <w:tcW w:w="1701" w:type="dxa"/>
            <w:vAlign w:val="center"/>
          </w:tcPr>
          <w:p w:rsidR="004F1D2F"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rPr>
          <w:trHeight w:val="856"/>
        </w:trPr>
        <w:tc>
          <w:tcPr>
            <w:tcW w:w="1985" w:type="dxa"/>
            <w:vMerge/>
          </w:tcPr>
          <w:p w:rsidR="004F1D2F" w:rsidRPr="002D7C9B" w:rsidRDefault="004F1D2F" w:rsidP="00C62189">
            <w:pP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化验分析专员</w:t>
            </w:r>
          </w:p>
        </w:tc>
        <w:tc>
          <w:tcPr>
            <w:tcW w:w="1701" w:type="dxa"/>
            <w:vAlign w:val="center"/>
          </w:tcPr>
          <w:p w:rsidR="004F1D2F" w:rsidRPr="002D7C9B" w:rsidRDefault="004F1D2F" w:rsidP="00C62189">
            <w:pPr>
              <w:jc w:val="center"/>
              <w:rPr>
                <w:rFonts w:asciiTheme="minorEastAsia" w:hAnsiTheme="minorEastAsia"/>
              </w:rPr>
            </w:pPr>
          </w:p>
        </w:tc>
        <w:tc>
          <w:tcPr>
            <w:tcW w:w="85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水质化验、煤炭化验、石</w:t>
            </w:r>
            <w:r>
              <w:rPr>
                <w:rFonts w:asciiTheme="minorEastAsia" w:hAnsiTheme="minorEastAsia" w:hint="eastAsia"/>
              </w:rPr>
              <w:lastRenderedPageBreak/>
              <w:t>灰化验</w:t>
            </w:r>
          </w:p>
        </w:tc>
      </w:tr>
      <w:tr w:rsidR="004F1D2F" w:rsidRPr="002D7C9B" w:rsidTr="00C62189">
        <w:trPr>
          <w:trHeight w:val="297"/>
        </w:trPr>
        <w:tc>
          <w:tcPr>
            <w:tcW w:w="1985" w:type="dxa"/>
            <w:vMerge/>
          </w:tcPr>
          <w:p w:rsidR="004F1D2F" w:rsidRPr="002D7C9B" w:rsidRDefault="004F1D2F" w:rsidP="00C62189">
            <w:pPr>
              <w:rPr>
                <w:rFonts w:asciiTheme="minorEastAsia" w:hAnsiTheme="minorEastAsia"/>
              </w:rPr>
            </w:pPr>
            <w:bookmarkStart w:id="0" w:name="_Hlk458632015"/>
          </w:p>
        </w:tc>
        <w:tc>
          <w:tcPr>
            <w:tcW w:w="2659" w:type="dxa"/>
          </w:tcPr>
          <w:p w:rsidR="004F1D2F" w:rsidRPr="002D7C9B" w:rsidRDefault="004F1D2F" w:rsidP="00C62189">
            <w:pPr>
              <w:jc w:val="center"/>
              <w:rPr>
                <w:rFonts w:asciiTheme="minorEastAsia" w:hAnsiTheme="minorEastAsia"/>
              </w:rPr>
            </w:pPr>
            <w:r>
              <w:rPr>
                <w:rFonts w:asciiTheme="minorEastAsia" w:hAnsiTheme="minorEastAsia" w:hint="eastAsia"/>
              </w:rPr>
              <w:t>安全督查专员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val="restart"/>
            <w:vAlign w:val="center"/>
          </w:tcPr>
          <w:p w:rsidR="004F1D2F" w:rsidRDefault="004F1D2F" w:rsidP="00C62189">
            <w:pPr>
              <w:jc w:val="center"/>
              <w:rPr>
                <w:rFonts w:asciiTheme="minorEastAsia" w:hAnsiTheme="minorEastAsia"/>
              </w:rPr>
            </w:pPr>
            <w:r>
              <w:rPr>
                <w:rFonts w:asciiTheme="minorEastAsia" w:hAnsiTheme="minorEastAsia" w:hint="eastAsia"/>
              </w:rPr>
              <w:t>生产运营部</w:t>
            </w:r>
          </w:p>
          <w:p w:rsidR="004F1D2F" w:rsidRDefault="004F1D2F" w:rsidP="00C62189">
            <w:pPr>
              <w:jc w:val="center"/>
              <w:rPr>
                <w:rFonts w:asciiTheme="minorEastAsia" w:hAnsiTheme="minorEastAsia"/>
              </w:rPr>
            </w:pPr>
            <w:r>
              <w:rPr>
                <w:rFonts w:asciiTheme="minorEastAsia" w:hAnsiTheme="minorEastAsia" w:hint="eastAsia"/>
              </w:rPr>
              <w:t>(18岗编制75人)</w:t>
            </w:r>
          </w:p>
        </w:tc>
        <w:tc>
          <w:tcPr>
            <w:tcW w:w="2659" w:type="dxa"/>
            <w:vAlign w:val="center"/>
          </w:tcPr>
          <w:p w:rsidR="004F1D2F" w:rsidRDefault="004F1D2F" w:rsidP="00C62189">
            <w:pPr>
              <w:jc w:val="center"/>
              <w:rPr>
                <w:rFonts w:asciiTheme="minorEastAsia" w:hAnsiTheme="minorEastAsia"/>
              </w:rPr>
            </w:pPr>
            <w:r>
              <w:rPr>
                <w:rFonts w:asciiTheme="minorEastAsia" w:hAnsiTheme="minorEastAsia" w:hint="eastAsia"/>
              </w:rPr>
              <w:t>生产部部长</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生产运营值长</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锅炉主操</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锅炉副操</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8</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Default="004F1D2F" w:rsidP="00C62189">
            <w:pPr>
              <w:jc w:val="center"/>
              <w:rPr>
                <w:rFonts w:asciiTheme="minorEastAsia" w:hAnsiTheme="minorEastAsia"/>
              </w:rPr>
            </w:pPr>
            <w:r>
              <w:rPr>
                <w:rFonts w:asciiTheme="minorEastAsia" w:hAnsiTheme="minorEastAsia" w:hint="eastAsia"/>
              </w:rPr>
              <w:t>锅炉巡检</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汽机主操</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汽机副操</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8</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Default="004F1D2F" w:rsidP="00C62189">
            <w:pPr>
              <w:jc w:val="center"/>
              <w:rPr>
                <w:rFonts w:asciiTheme="minorEastAsia" w:hAnsiTheme="minorEastAsia"/>
              </w:rPr>
            </w:pPr>
            <w:r>
              <w:rPr>
                <w:rFonts w:asciiTheme="minorEastAsia" w:hAnsiTheme="minorEastAsia" w:hint="eastAsia"/>
              </w:rPr>
              <w:t>汽机巡检（含发电部分）</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rPr>
          <w:trHeight w:val="768"/>
        </w:trPr>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rPr>
                <w:rFonts w:asciiTheme="minorEastAsia" w:hAnsiTheme="minorEastAsia"/>
              </w:rPr>
            </w:pPr>
            <w:r>
              <w:rPr>
                <w:rFonts w:asciiTheme="minorEastAsia" w:hAnsiTheme="minorEastAsia" w:hint="eastAsia"/>
              </w:rPr>
              <w:t>脱硫脱硝、除尘主操</w:t>
            </w:r>
          </w:p>
        </w:tc>
        <w:tc>
          <w:tcPr>
            <w:tcW w:w="1701" w:type="dxa"/>
            <w:vAlign w:val="center"/>
          </w:tcPr>
          <w:p w:rsidR="004F1D2F" w:rsidRPr="002D7C9B" w:rsidRDefault="004F1D2F" w:rsidP="00C62189">
            <w:pPr>
              <w:jc w:val="center"/>
              <w:rPr>
                <w:rFonts w:asciiTheme="minorEastAsia" w:hAnsiTheme="minorEastAsia"/>
              </w:rPr>
            </w:pPr>
          </w:p>
        </w:tc>
        <w:tc>
          <w:tcPr>
            <w:tcW w:w="851"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脱硫脱硝、除尘巡检</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8</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化水主操</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8</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化水巡检</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四班三倒</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电仪、电气检修班长</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正常班</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电仪、电气检修员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4</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正常班</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Default="004F1D2F" w:rsidP="00C62189">
            <w:pPr>
              <w:jc w:val="center"/>
              <w:rPr>
                <w:rFonts w:asciiTheme="minorEastAsia" w:hAnsiTheme="minorEastAsia"/>
              </w:rPr>
            </w:pPr>
            <w:r>
              <w:rPr>
                <w:rFonts w:asciiTheme="minorEastAsia" w:hAnsiTheme="minorEastAsia" w:hint="eastAsia"/>
              </w:rPr>
              <w:t>设备维修班长</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正常班</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Default="004F1D2F" w:rsidP="00C62189">
            <w:pPr>
              <w:jc w:val="center"/>
              <w:rPr>
                <w:rFonts w:asciiTheme="minorEastAsia" w:hAnsiTheme="minorEastAsia"/>
              </w:rPr>
            </w:pPr>
            <w:r>
              <w:rPr>
                <w:rFonts w:asciiTheme="minorEastAsia" w:hAnsiTheme="minorEastAsia" w:hint="eastAsia"/>
              </w:rPr>
              <w:t>设备维修员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5</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正常班</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Default="004F1D2F" w:rsidP="00C62189">
            <w:pPr>
              <w:jc w:val="center"/>
              <w:rPr>
                <w:rFonts w:asciiTheme="minorEastAsia" w:hAnsiTheme="minorEastAsia"/>
              </w:rPr>
            </w:pPr>
            <w:r>
              <w:rPr>
                <w:rFonts w:asciiTheme="minorEastAsia" w:hAnsiTheme="minorEastAsia" w:hint="eastAsia"/>
              </w:rPr>
              <w:t>仓库管理员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Default="004F1D2F" w:rsidP="00C62189">
            <w:pPr>
              <w:jc w:val="center"/>
              <w:rPr>
                <w:rFonts w:asciiTheme="minorEastAsia" w:hAnsiTheme="minorEastAsia"/>
              </w:rPr>
            </w:pPr>
            <w:r>
              <w:rPr>
                <w:rFonts w:asciiTheme="minorEastAsia" w:hAnsiTheme="minorEastAsia" w:hint="eastAsia"/>
              </w:rPr>
              <w:t>2</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正常班</w:t>
            </w:r>
          </w:p>
        </w:tc>
      </w:tr>
      <w:tr w:rsidR="004F1D2F" w:rsidRPr="002D7C9B" w:rsidTr="00C62189">
        <w:tc>
          <w:tcPr>
            <w:tcW w:w="1985" w:type="dxa"/>
            <w:vMerge/>
            <w:vAlign w:val="center"/>
          </w:tcPr>
          <w:p w:rsidR="004F1D2F" w:rsidRPr="002D7C9B" w:rsidRDefault="004F1D2F" w:rsidP="00C62189">
            <w:pPr>
              <w:jc w:val="center"/>
              <w:rPr>
                <w:rFonts w:asciiTheme="minorEastAsia" w:hAnsiTheme="minorEastAsia"/>
              </w:rPr>
            </w:pPr>
          </w:p>
        </w:tc>
        <w:tc>
          <w:tcPr>
            <w:tcW w:w="2659" w:type="dxa"/>
            <w:vAlign w:val="center"/>
          </w:tcPr>
          <w:p w:rsidR="004F1D2F" w:rsidRPr="002D7C9B" w:rsidRDefault="004F1D2F" w:rsidP="00C62189">
            <w:pPr>
              <w:jc w:val="center"/>
              <w:rPr>
                <w:rFonts w:asciiTheme="minorEastAsia" w:hAnsiTheme="minorEastAsia"/>
              </w:rPr>
            </w:pPr>
            <w:r>
              <w:rPr>
                <w:rFonts w:asciiTheme="minorEastAsia" w:hAnsiTheme="minorEastAsia" w:hint="eastAsia"/>
              </w:rPr>
              <w:t>计量员</w:t>
            </w:r>
          </w:p>
        </w:tc>
        <w:tc>
          <w:tcPr>
            <w:tcW w:w="1701" w:type="dxa"/>
            <w:vAlign w:val="center"/>
          </w:tcPr>
          <w:p w:rsidR="004F1D2F" w:rsidRPr="002D7C9B" w:rsidRDefault="004F1D2F" w:rsidP="00C62189">
            <w:pPr>
              <w:jc w:val="center"/>
              <w:rPr>
                <w:rFonts w:asciiTheme="minorEastAsia" w:hAnsiTheme="minorEastAsia"/>
              </w:rPr>
            </w:pPr>
          </w:p>
        </w:tc>
        <w:tc>
          <w:tcPr>
            <w:tcW w:w="851" w:type="dxa"/>
          </w:tcPr>
          <w:p w:rsidR="004F1D2F" w:rsidRPr="002D7C9B" w:rsidRDefault="004F1D2F" w:rsidP="00C62189">
            <w:pPr>
              <w:jc w:val="center"/>
              <w:rPr>
                <w:rFonts w:asciiTheme="minorEastAsia" w:hAnsiTheme="minorEastAsia"/>
              </w:rPr>
            </w:pPr>
            <w:r>
              <w:rPr>
                <w:rFonts w:asciiTheme="minorEastAsia" w:hAnsiTheme="minorEastAsia" w:hint="eastAsia"/>
              </w:rPr>
              <w:t>1</w:t>
            </w:r>
          </w:p>
        </w:tc>
        <w:tc>
          <w:tcPr>
            <w:tcW w:w="1276" w:type="dxa"/>
          </w:tcPr>
          <w:p w:rsidR="004F1D2F" w:rsidRPr="002D7C9B" w:rsidRDefault="004F1D2F" w:rsidP="00C62189">
            <w:pPr>
              <w:jc w:val="center"/>
              <w:rPr>
                <w:rFonts w:asciiTheme="minorEastAsia" w:hAnsiTheme="minorEastAsia"/>
              </w:rPr>
            </w:pPr>
            <w:r>
              <w:rPr>
                <w:rFonts w:asciiTheme="minorEastAsia" w:hAnsiTheme="minorEastAsia" w:hint="eastAsia"/>
              </w:rPr>
              <w:t>正常班</w:t>
            </w:r>
          </w:p>
        </w:tc>
      </w:tr>
      <w:bookmarkEnd w:id="0"/>
    </w:tbl>
    <w:p w:rsidR="004F1D2F" w:rsidRDefault="004F1D2F" w:rsidP="004F1D2F">
      <w:pPr>
        <w:spacing w:line="0" w:lineRule="atLeast"/>
        <w:rPr>
          <w:rFonts w:ascii="仿宋" w:eastAsia="仿宋" w:hAnsi="仿宋"/>
        </w:rPr>
      </w:pPr>
    </w:p>
    <w:tbl>
      <w:tblPr>
        <w:tblStyle w:val="ae"/>
        <w:tblW w:w="0" w:type="auto"/>
        <w:tblLook w:val="04A0"/>
      </w:tblPr>
      <w:tblGrid>
        <w:gridCol w:w="1951"/>
        <w:gridCol w:w="2693"/>
        <w:gridCol w:w="1747"/>
        <w:gridCol w:w="805"/>
        <w:gridCol w:w="1326"/>
      </w:tblGrid>
      <w:tr w:rsidR="004F1D2F" w:rsidTr="00C62189">
        <w:trPr>
          <w:trHeight w:val="422"/>
        </w:trPr>
        <w:tc>
          <w:tcPr>
            <w:tcW w:w="1951" w:type="dxa"/>
            <w:vMerge w:val="restart"/>
            <w:vAlign w:val="center"/>
          </w:tcPr>
          <w:p w:rsidR="004F1D2F" w:rsidRDefault="004F1D2F" w:rsidP="00C62189">
            <w:pPr>
              <w:jc w:val="center"/>
              <w:rPr>
                <w:rFonts w:asciiTheme="minorEastAsia" w:hAnsiTheme="minorEastAsia"/>
              </w:rPr>
            </w:pPr>
            <w:r>
              <w:rPr>
                <w:rFonts w:asciiTheme="minorEastAsia" w:hAnsiTheme="minorEastAsia" w:hint="eastAsia"/>
              </w:rPr>
              <w:t>临时员工</w:t>
            </w:r>
          </w:p>
          <w:p w:rsidR="004F1D2F" w:rsidRPr="00AF6278" w:rsidRDefault="004F1D2F" w:rsidP="00C62189">
            <w:pPr>
              <w:jc w:val="center"/>
              <w:rPr>
                <w:rFonts w:asciiTheme="minorEastAsia" w:hAnsiTheme="minorEastAsia"/>
              </w:rPr>
            </w:pPr>
            <w:r>
              <w:rPr>
                <w:rFonts w:asciiTheme="minorEastAsia" w:hAnsiTheme="minorEastAsia" w:hint="eastAsia"/>
              </w:rPr>
              <w:t>(6岗28人劳务派遣)</w:t>
            </w:r>
          </w:p>
        </w:tc>
        <w:tc>
          <w:tcPr>
            <w:tcW w:w="2693"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门卫</w:t>
            </w:r>
          </w:p>
        </w:tc>
        <w:tc>
          <w:tcPr>
            <w:tcW w:w="1747" w:type="dxa"/>
            <w:vAlign w:val="center"/>
          </w:tcPr>
          <w:p w:rsidR="004F1D2F" w:rsidRPr="00AF6278" w:rsidRDefault="004F1D2F" w:rsidP="00C62189">
            <w:pPr>
              <w:jc w:val="center"/>
              <w:rPr>
                <w:rFonts w:asciiTheme="minorEastAsia" w:hAnsiTheme="minorEastAsia"/>
              </w:rPr>
            </w:pPr>
          </w:p>
        </w:tc>
        <w:tc>
          <w:tcPr>
            <w:tcW w:w="805"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8</w:t>
            </w:r>
          </w:p>
        </w:tc>
        <w:tc>
          <w:tcPr>
            <w:tcW w:w="1326"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12小时制</w:t>
            </w:r>
          </w:p>
        </w:tc>
      </w:tr>
      <w:tr w:rsidR="004F1D2F" w:rsidTr="00C62189">
        <w:trPr>
          <w:trHeight w:val="422"/>
        </w:trPr>
        <w:tc>
          <w:tcPr>
            <w:tcW w:w="1951" w:type="dxa"/>
            <w:vMerge/>
            <w:vAlign w:val="center"/>
          </w:tcPr>
          <w:p w:rsidR="004F1D2F" w:rsidRPr="00AF6278" w:rsidRDefault="004F1D2F" w:rsidP="00C62189">
            <w:pPr>
              <w:jc w:val="center"/>
              <w:rPr>
                <w:rFonts w:asciiTheme="minorEastAsia" w:hAnsiTheme="minorEastAsia"/>
              </w:rPr>
            </w:pPr>
          </w:p>
        </w:tc>
        <w:tc>
          <w:tcPr>
            <w:tcW w:w="2693"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保洁</w:t>
            </w:r>
          </w:p>
        </w:tc>
        <w:tc>
          <w:tcPr>
            <w:tcW w:w="1747" w:type="dxa"/>
            <w:vAlign w:val="center"/>
          </w:tcPr>
          <w:p w:rsidR="004F1D2F" w:rsidRPr="00AF6278" w:rsidRDefault="004F1D2F" w:rsidP="00C62189">
            <w:pPr>
              <w:jc w:val="center"/>
              <w:rPr>
                <w:rFonts w:asciiTheme="minorEastAsia" w:hAnsiTheme="minorEastAsia"/>
              </w:rPr>
            </w:pPr>
          </w:p>
        </w:tc>
        <w:tc>
          <w:tcPr>
            <w:tcW w:w="805"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2</w:t>
            </w:r>
          </w:p>
        </w:tc>
        <w:tc>
          <w:tcPr>
            <w:tcW w:w="1326" w:type="dxa"/>
            <w:vAlign w:val="center"/>
          </w:tcPr>
          <w:p w:rsidR="004F1D2F" w:rsidRPr="00AF6278" w:rsidRDefault="004F1D2F" w:rsidP="00C62189">
            <w:pPr>
              <w:jc w:val="center"/>
              <w:rPr>
                <w:rFonts w:asciiTheme="minorEastAsia" w:hAnsiTheme="minorEastAsia"/>
              </w:rPr>
            </w:pPr>
          </w:p>
        </w:tc>
      </w:tr>
      <w:tr w:rsidR="004F1D2F" w:rsidTr="00C62189">
        <w:trPr>
          <w:trHeight w:val="422"/>
        </w:trPr>
        <w:tc>
          <w:tcPr>
            <w:tcW w:w="1951" w:type="dxa"/>
            <w:vMerge/>
            <w:vAlign w:val="center"/>
          </w:tcPr>
          <w:p w:rsidR="004F1D2F" w:rsidRPr="00AF6278" w:rsidRDefault="004F1D2F" w:rsidP="00C62189">
            <w:pPr>
              <w:jc w:val="center"/>
              <w:rPr>
                <w:rFonts w:asciiTheme="minorEastAsia" w:hAnsiTheme="minorEastAsia"/>
              </w:rPr>
            </w:pPr>
          </w:p>
        </w:tc>
        <w:tc>
          <w:tcPr>
            <w:tcW w:w="2693"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厨师</w:t>
            </w:r>
          </w:p>
        </w:tc>
        <w:tc>
          <w:tcPr>
            <w:tcW w:w="1747" w:type="dxa"/>
            <w:vAlign w:val="center"/>
          </w:tcPr>
          <w:p w:rsidR="004F1D2F" w:rsidRPr="00AF6278" w:rsidRDefault="004F1D2F" w:rsidP="00C62189">
            <w:pPr>
              <w:jc w:val="center"/>
              <w:rPr>
                <w:rFonts w:asciiTheme="minorEastAsia" w:hAnsiTheme="minorEastAsia"/>
              </w:rPr>
            </w:pPr>
          </w:p>
        </w:tc>
        <w:tc>
          <w:tcPr>
            <w:tcW w:w="805"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2</w:t>
            </w:r>
          </w:p>
        </w:tc>
        <w:tc>
          <w:tcPr>
            <w:tcW w:w="1326" w:type="dxa"/>
            <w:vAlign w:val="center"/>
          </w:tcPr>
          <w:p w:rsidR="004F1D2F" w:rsidRPr="00AF6278" w:rsidRDefault="004F1D2F" w:rsidP="00C62189">
            <w:pPr>
              <w:jc w:val="center"/>
              <w:rPr>
                <w:rFonts w:asciiTheme="minorEastAsia" w:hAnsiTheme="minorEastAsia"/>
              </w:rPr>
            </w:pPr>
          </w:p>
        </w:tc>
      </w:tr>
      <w:tr w:rsidR="004F1D2F" w:rsidTr="00C62189">
        <w:trPr>
          <w:trHeight w:val="422"/>
        </w:trPr>
        <w:tc>
          <w:tcPr>
            <w:tcW w:w="1951" w:type="dxa"/>
            <w:vMerge/>
            <w:vAlign w:val="center"/>
          </w:tcPr>
          <w:p w:rsidR="004F1D2F" w:rsidRPr="00AF6278" w:rsidRDefault="004F1D2F" w:rsidP="00C62189">
            <w:pPr>
              <w:jc w:val="center"/>
              <w:rPr>
                <w:rFonts w:asciiTheme="minorEastAsia" w:hAnsiTheme="minorEastAsia"/>
              </w:rPr>
            </w:pPr>
          </w:p>
        </w:tc>
        <w:tc>
          <w:tcPr>
            <w:tcW w:w="2693"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帮厨</w:t>
            </w:r>
          </w:p>
        </w:tc>
        <w:tc>
          <w:tcPr>
            <w:tcW w:w="1747" w:type="dxa"/>
            <w:vAlign w:val="center"/>
          </w:tcPr>
          <w:p w:rsidR="004F1D2F" w:rsidRPr="00AF6278" w:rsidRDefault="004F1D2F" w:rsidP="00C62189">
            <w:pPr>
              <w:jc w:val="center"/>
              <w:rPr>
                <w:rFonts w:asciiTheme="minorEastAsia" w:hAnsiTheme="minorEastAsia"/>
              </w:rPr>
            </w:pPr>
          </w:p>
        </w:tc>
        <w:tc>
          <w:tcPr>
            <w:tcW w:w="805" w:type="dxa"/>
            <w:vAlign w:val="center"/>
          </w:tcPr>
          <w:p w:rsidR="004F1D2F" w:rsidRPr="00AF6278" w:rsidRDefault="004F1D2F" w:rsidP="00C62189">
            <w:pPr>
              <w:jc w:val="center"/>
              <w:rPr>
                <w:rFonts w:asciiTheme="minorEastAsia" w:hAnsiTheme="minorEastAsia"/>
              </w:rPr>
            </w:pPr>
            <w:r>
              <w:rPr>
                <w:rFonts w:asciiTheme="minorEastAsia" w:hAnsiTheme="minorEastAsia" w:hint="eastAsia"/>
              </w:rPr>
              <w:t>2</w:t>
            </w:r>
          </w:p>
        </w:tc>
        <w:tc>
          <w:tcPr>
            <w:tcW w:w="1326" w:type="dxa"/>
            <w:vAlign w:val="center"/>
          </w:tcPr>
          <w:p w:rsidR="004F1D2F" w:rsidRPr="00AF6278" w:rsidRDefault="004F1D2F" w:rsidP="00C62189">
            <w:pPr>
              <w:jc w:val="center"/>
              <w:rPr>
                <w:rFonts w:asciiTheme="minorEastAsia" w:hAnsiTheme="minorEastAsia"/>
              </w:rPr>
            </w:pPr>
          </w:p>
        </w:tc>
      </w:tr>
      <w:tr w:rsidR="004F1D2F" w:rsidTr="00C62189">
        <w:trPr>
          <w:trHeight w:val="422"/>
        </w:trPr>
        <w:tc>
          <w:tcPr>
            <w:tcW w:w="1951" w:type="dxa"/>
            <w:vMerge/>
            <w:vAlign w:val="center"/>
          </w:tcPr>
          <w:p w:rsidR="004F1D2F" w:rsidRPr="00AF6278" w:rsidRDefault="004F1D2F" w:rsidP="00C62189">
            <w:pPr>
              <w:jc w:val="center"/>
              <w:rPr>
                <w:rFonts w:asciiTheme="minorEastAsia" w:hAnsiTheme="minorEastAsia"/>
              </w:rPr>
            </w:pPr>
          </w:p>
        </w:tc>
        <w:tc>
          <w:tcPr>
            <w:tcW w:w="2693" w:type="dxa"/>
            <w:vAlign w:val="center"/>
          </w:tcPr>
          <w:p w:rsidR="004F1D2F" w:rsidRDefault="004F1D2F" w:rsidP="00C62189">
            <w:pPr>
              <w:jc w:val="center"/>
              <w:rPr>
                <w:rFonts w:asciiTheme="minorEastAsia" w:hAnsiTheme="minorEastAsia"/>
              </w:rPr>
            </w:pPr>
            <w:r>
              <w:rPr>
                <w:rFonts w:asciiTheme="minorEastAsia" w:hAnsiTheme="minorEastAsia" w:hint="eastAsia"/>
              </w:rPr>
              <w:t>上煤员</w:t>
            </w:r>
          </w:p>
        </w:tc>
        <w:tc>
          <w:tcPr>
            <w:tcW w:w="1747" w:type="dxa"/>
            <w:vAlign w:val="center"/>
          </w:tcPr>
          <w:p w:rsidR="004F1D2F" w:rsidRPr="00AF6278" w:rsidRDefault="004F1D2F" w:rsidP="00C62189">
            <w:pPr>
              <w:jc w:val="center"/>
              <w:rPr>
                <w:rFonts w:asciiTheme="minorEastAsia" w:hAnsiTheme="minorEastAsia"/>
              </w:rPr>
            </w:pPr>
          </w:p>
        </w:tc>
        <w:tc>
          <w:tcPr>
            <w:tcW w:w="805" w:type="dxa"/>
            <w:vAlign w:val="center"/>
          </w:tcPr>
          <w:p w:rsidR="004F1D2F" w:rsidRDefault="004F1D2F" w:rsidP="00C62189">
            <w:pPr>
              <w:jc w:val="center"/>
              <w:rPr>
                <w:rFonts w:asciiTheme="minorEastAsia" w:hAnsiTheme="minorEastAsia"/>
              </w:rPr>
            </w:pPr>
            <w:r>
              <w:rPr>
                <w:rFonts w:asciiTheme="minorEastAsia" w:hAnsiTheme="minorEastAsia" w:hint="eastAsia"/>
              </w:rPr>
              <w:t>6</w:t>
            </w:r>
          </w:p>
        </w:tc>
        <w:tc>
          <w:tcPr>
            <w:tcW w:w="1326" w:type="dxa"/>
            <w:vAlign w:val="center"/>
          </w:tcPr>
          <w:p w:rsidR="004F1D2F" w:rsidRPr="00AF6278" w:rsidRDefault="004F1D2F" w:rsidP="00C62189">
            <w:pPr>
              <w:jc w:val="center"/>
              <w:rPr>
                <w:rFonts w:asciiTheme="minorEastAsia" w:hAnsiTheme="minorEastAsia"/>
              </w:rPr>
            </w:pPr>
          </w:p>
        </w:tc>
      </w:tr>
      <w:tr w:rsidR="004F1D2F" w:rsidTr="00C62189">
        <w:trPr>
          <w:trHeight w:val="422"/>
        </w:trPr>
        <w:tc>
          <w:tcPr>
            <w:tcW w:w="1951" w:type="dxa"/>
            <w:vMerge/>
            <w:vAlign w:val="center"/>
          </w:tcPr>
          <w:p w:rsidR="004F1D2F" w:rsidRPr="00AF6278" w:rsidRDefault="004F1D2F" w:rsidP="00C62189">
            <w:pPr>
              <w:jc w:val="center"/>
              <w:rPr>
                <w:rFonts w:asciiTheme="minorEastAsia" w:hAnsiTheme="minorEastAsia"/>
              </w:rPr>
            </w:pPr>
          </w:p>
        </w:tc>
        <w:tc>
          <w:tcPr>
            <w:tcW w:w="2693" w:type="dxa"/>
            <w:vAlign w:val="center"/>
          </w:tcPr>
          <w:p w:rsidR="004F1D2F" w:rsidRDefault="004F1D2F" w:rsidP="00C62189">
            <w:pPr>
              <w:jc w:val="center"/>
              <w:rPr>
                <w:rFonts w:asciiTheme="minorEastAsia" w:hAnsiTheme="minorEastAsia"/>
              </w:rPr>
            </w:pPr>
            <w:r>
              <w:rPr>
                <w:rFonts w:asciiTheme="minorEastAsia" w:hAnsiTheme="minorEastAsia" w:hint="eastAsia"/>
              </w:rPr>
              <w:t>装卸员</w:t>
            </w:r>
          </w:p>
        </w:tc>
        <w:tc>
          <w:tcPr>
            <w:tcW w:w="1747" w:type="dxa"/>
            <w:vAlign w:val="center"/>
          </w:tcPr>
          <w:p w:rsidR="004F1D2F" w:rsidRPr="00AF6278" w:rsidRDefault="004F1D2F" w:rsidP="00C62189">
            <w:pPr>
              <w:jc w:val="center"/>
              <w:rPr>
                <w:rFonts w:asciiTheme="minorEastAsia" w:hAnsiTheme="minorEastAsia"/>
              </w:rPr>
            </w:pPr>
          </w:p>
        </w:tc>
        <w:tc>
          <w:tcPr>
            <w:tcW w:w="805" w:type="dxa"/>
            <w:vAlign w:val="center"/>
          </w:tcPr>
          <w:p w:rsidR="004F1D2F" w:rsidRDefault="004F1D2F" w:rsidP="00C62189">
            <w:pPr>
              <w:jc w:val="center"/>
              <w:rPr>
                <w:rFonts w:asciiTheme="minorEastAsia" w:hAnsiTheme="minorEastAsia"/>
              </w:rPr>
            </w:pPr>
            <w:r>
              <w:rPr>
                <w:rFonts w:asciiTheme="minorEastAsia" w:hAnsiTheme="minorEastAsia" w:hint="eastAsia"/>
              </w:rPr>
              <w:t>8</w:t>
            </w:r>
          </w:p>
        </w:tc>
        <w:tc>
          <w:tcPr>
            <w:tcW w:w="1326" w:type="dxa"/>
            <w:vAlign w:val="center"/>
          </w:tcPr>
          <w:p w:rsidR="004F1D2F" w:rsidRPr="00AF6278" w:rsidRDefault="004F1D2F" w:rsidP="00C62189">
            <w:pPr>
              <w:jc w:val="center"/>
              <w:rPr>
                <w:rFonts w:asciiTheme="minorEastAsia" w:hAnsiTheme="minorEastAsia"/>
              </w:rPr>
            </w:pPr>
          </w:p>
        </w:tc>
      </w:tr>
    </w:tbl>
    <w:p w:rsidR="004F1D2F" w:rsidRDefault="004F1D2F" w:rsidP="004F1D2F">
      <w:pPr>
        <w:rPr>
          <w:rFonts w:ascii="仿宋" w:eastAsia="仿宋" w:hAnsi="仿宋"/>
        </w:rPr>
      </w:pPr>
      <w:bookmarkStart w:id="1" w:name="_GoBack"/>
      <w:bookmarkEnd w:id="1"/>
    </w:p>
    <w:p w:rsidR="004F1D2F" w:rsidRPr="00EC2A12" w:rsidRDefault="004F1D2F" w:rsidP="004F1D2F">
      <w:pPr>
        <w:spacing w:line="0" w:lineRule="atLeast"/>
        <w:rPr>
          <w:rFonts w:ascii="仿宋" w:eastAsia="仿宋" w:hAnsi="仿宋"/>
        </w:rPr>
      </w:pPr>
      <w:r w:rsidRPr="00EC2A12">
        <w:rPr>
          <w:rFonts w:ascii="仿宋" w:eastAsia="仿宋" w:hAnsi="仿宋" w:hint="eastAsia"/>
        </w:rPr>
        <w:t>注：</w:t>
      </w:r>
      <w:r>
        <w:rPr>
          <w:rFonts w:ascii="仿宋" w:eastAsia="仿宋" w:hAnsi="仿宋" w:hint="eastAsia"/>
        </w:rPr>
        <w:t>总编制拟定127人，建设期阶段可配备合同工18人，临时工28人；运营期可按“”两炉两机、四班三倒”原则招聘核定编制的生产人员。（公司招聘时要求招聘30%熟练工；根据其工作经验及业务能力，具体核定工资。其余人员按照集团公司就招聘人员薪酬而定）</w:t>
      </w:r>
    </w:p>
    <w:p w:rsidR="004F50C5" w:rsidRPr="00F742BB" w:rsidRDefault="004F50C5" w:rsidP="00F742BB">
      <w:pPr>
        <w:spacing w:line="560" w:lineRule="exact"/>
        <w:rPr>
          <w:rFonts w:ascii="仿宋" w:eastAsia="仿宋" w:hAnsi="仿宋" w:cs="Arial"/>
          <w:sz w:val="32"/>
          <w:szCs w:val="32"/>
          <w:shd w:val="clear" w:color="auto" w:fill="FFFFFF"/>
        </w:rPr>
      </w:pPr>
    </w:p>
    <w:sectPr w:rsidR="004F50C5" w:rsidRPr="00F742BB" w:rsidSect="0079681C">
      <w:footerReference w:type="even" r:id="rId6"/>
      <w:footerReference w:type="default" r:id="rId7"/>
      <w:pgSz w:w="11906" w:h="16838"/>
      <w:pgMar w:top="1440" w:right="1588" w:bottom="1134" w:left="158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701" w:rsidRDefault="00360701">
      <w:r>
        <w:separator/>
      </w:r>
    </w:p>
  </w:endnote>
  <w:endnote w:type="continuationSeparator" w:id="1">
    <w:p w:rsidR="00360701" w:rsidRDefault="00360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1C" w:rsidRDefault="009250C4">
    <w:pPr>
      <w:pStyle w:val="a6"/>
      <w:framePr w:wrap="around" w:vAnchor="text" w:hAnchor="margin" w:xAlign="center" w:y="1"/>
      <w:rPr>
        <w:rStyle w:val="a3"/>
      </w:rPr>
    </w:pPr>
    <w:r>
      <w:fldChar w:fldCharType="begin"/>
    </w:r>
    <w:r w:rsidR="004F50C5">
      <w:rPr>
        <w:rStyle w:val="a3"/>
      </w:rPr>
      <w:instrText xml:space="preserve">PAGE  </w:instrText>
    </w:r>
    <w:r>
      <w:fldChar w:fldCharType="end"/>
    </w:r>
  </w:p>
  <w:p w:rsidR="0079681C" w:rsidRDefault="0079681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1C" w:rsidRDefault="009250C4">
    <w:pPr>
      <w:pStyle w:val="a6"/>
      <w:framePr w:wrap="around" w:vAnchor="text" w:hAnchor="margin" w:xAlign="center" w:y="1"/>
      <w:rPr>
        <w:rStyle w:val="a3"/>
      </w:rPr>
    </w:pPr>
    <w:r>
      <w:fldChar w:fldCharType="begin"/>
    </w:r>
    <w:r w:rsidR="004F50C5">
      <w:rPr>
        <w:rStyle w:val="a3"/>
      </w:rPr>
      <w:instrText xml:space="preserve">PAGE  </w:instrText>
    </w:r>
    <w:r>
      <w:fldChar w:fldCharType="separate"/>
    </w:r>
    <w:r w:rsidR="00F742BB">
      <w:rPr>
        <w:rStyle w:val="a3"/>
        <w:noProof/>
      </w:rPr>
      <w:t>3</w:t>
    </w:r>
    <w:r>
      <w:fldChar w:fldCharType="end"/>
    </w:r>
  </w:p>
  <w:p w:rsidR="0079681C" w:rsidRDefault="007968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701" w:rsidRDefault="00360701">
      <w:r>
        <w:separator/>
      </w:r>
    </w:p>
  </w:footnote>
  <w:footnote w:type="continuationSeparator" w:id="1">
    <w:p w:rsidR="00360701" w:rsidRDefault="00360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C3C"/>
    <w:rsid w:val="0000385B"/>
    <w:rsid w:val="00007DA9"/>
    <w:rsid w:val="00017CF4"/>
    <w:rsid w:val="0004342C"/>
    <w:rsid w:val="0005118E"/>
    <w:rsid w:val="0005197A"/>
    <w:rsid w:val="00072B04"/>
    <w:rsid w:val="00076643"/>
    <w:rsid w:val="00080EC8"/>
    <w:rsid w:val="00083EA5"/>
    <w:rsid w:val="000937A1"/>
    <w:rsid w:val="000A1860"/>
    <w:rsid w:val="000A2844"/>
    <w:rsid w:val="000A503B"/>
    <w:rsid w:val="000B7124"/>
    <w:rsid w:val="000C0A52"/>
    <w:rsid w:val="000C1AEC"/>
    <w:rsid w:val="000C45DB"/>
    <w:rsid w:val="000C6034"/>
    <w:rsid w:val="000D4CE4"/>
    <w:rsid w:val="000D4F0F"/>
    <w:rsid w:val="000D7E08"/>
    <w:rsid w:val="000E3BCE"/>
    <w:rsid w:val="000F0F23"/>
    <w:rsid w:val="00100018"/>
    <w:rsid w:val="001013F5"/>
    <w:rsid w:val="0011486F"/>
    <w:rsid w:val="00114B1A"/>
    <w:rsid w:val="00120E3B"/>
    <w:rsid w:val="00142DE3"/>
    <w:rsid w:val="001456A2"/>
    <w:rsid w:val="00151E04"/>
    <w:rsid w:val="001607FF"/>
    <w:rsid w:val="00167697"/>
    <w:rsid w:val="001700E6"/>
    <w:rsid w:val="00172A27"/>
    <w:rsid w:val="001811AB"/>
    <w:rsid w:val="001866C8"/>
    <w:rsid w:val="00186BD4"/>
    <w:rsid w:val="0019201A"/>
    <w:rsid w:val="00192408"/>
    <w:rsid w:val="0019520C"/>
    <w:rsid w:val="00196FE8"/>
    <w:rsid w:val="001A1D8B"/>
    <w:rsid w:val="001A3023"/>
    <w:rsid w:val="001A66E9"/>
    <w:rsid w:val="001A770C"/>
    <w:rsid w:val="001A79B4"/>
    <w:rsid w:val="001A7C0E"/>
    <w:rsid w:val="001B1FAF"/>
    <w:rsid w:val="001B28D1"/>
    <w:rsid w:val="001B345B"/>
    <w:rsid w:val="001C0F57"/>
    <w:rsid w:val="001C4D50"/>
    <w:rsid w:val="001D2E1A"/>
    <w:rsid w:val="001D444C"/>
    <w:rsid w:val="001D5E70"/>
    <w:rsid w:val="001D6A89"/>
    <w:rsid w:val="001D715F"/>
    <w:rsid w:val="001E4C15"/>
    <w:rsid w:val="001E5737"/>
    <w:rsid w:val="001E78DC"/>
    <w:rsid w:val="001F10B3"/>
    <w:rsid w:val="001F429B"/>
    <w:rsid w:val="00201223"/>
    <w:rsid w:val="002042F9"/>
    <w:rsid w:val="00220E0B"/>
    <w:rsid w:val="00235444"/>
    <w:rsid w:val="00240195"/>
    <w:rsid w:val="00242430"/>
    <w:rsid w:val="002455AD"/>
    <w:rsid w:val="00250BA8"/>
    <w:rsid w:val="002525C7"/>
    <w:rsid w:val="002527CC"/>
    <w:rsid w:val="00252E76"/>
    <w:rsid w:val="002668BB"/>
    <w:rsid w:val="002760B3"/>
    <w:rsid w:val="00276F28"/>
    <w:rsid w:val="00277281"/>
    <w:rsid w:val="002A1712"/>
    <w:rsid w:val="002A17E1"/>
    <w:rsid w:val="002A1D6D"/>
    <w:rsid w:val="002A434A"/>
    <w:rsid w:val="002A5334"/>
    <w:rsid w:val="002C39BD"/>
    <w:rsid w:val="002C54CD"/>
    <w:rsid w:val="002D739A"/>
    <w:rsid w:val="002E2594"/>
    <w:rsid w:val="002F7968"/>
    <w:rsid w:val="00300BE9"/>
    <w:rsid w:val="00307844"/>
    <w:rsid w:val="003111F2"/>
    <w:rsid w:val="00311290"/>
    <w:rsid w:val="00322459"/>
    <w:rsid w:val="00325C28"/>
    <w:rsid w:val="00330304"/>
    <w:rsid w:val="00341F5C"/>
    <w:rsid w:val="00344100"/>
    <w:rsid w:val="0034582C"/>
    <w:rsid w:val="00350F26"/>
    <w:rsid w:val="00360701"/>
    <w:rsid w:val="00374CC0"/>
    <w:rsid w:val="00377F6C"/>
    <w:rsid w:val="003818D1"/>
    <w:rsid w:val="003A6BC3"/>
    <w:rsid w:val="003B089C"/>
    <w:rsid w:val="003C088A"/>
    <w:rsid w:val="003D3AEF"/>
    <w:rsid w:val="003D3D20"/>
    <w:rsid w:val="003E7078"/>
    <w:rsid w:val="003F0D10"/>
    <w:rsid w:val="003F3D6E"/>
    <w:rsid w:val="003F48AD"/>
    <w:rsid w:val="003F7746"/>
    <w:rsid w:val="00400E77"/>
    <w:rsid w:val="00402140"/>
    <w:rsid w:val="00402474"/>
    <w:rsid w:val="004051A5"/>
    <w:rsid w:val="00406A5E"/>
    <w:rsid w:val="00406F41"/>
    <w:rsid w:val="004118CB"/>
    <w:rsid w:val="004166FE"/>
    <w:rsid w:val="00421468"/>
    <w:rsid w:val="00422DAC"/>
    <w:rsid w:val="00431538"/>
    <w:rsid w:val="00434E85"/>
    <w:rsid w:val="00434F26"/>
    <w:rsid w:val="0043796C"/>
    <w:rsid w:val="00437CB2"/>
    <w:rsid w:val="00440707"/>
    <w:rsid w:val="004420E3"/>
    <w:rsid w:val="004433D2"/>
    <w:rsid w:val="0044440C"/>
    <w:rsid w:val="00455374"/>
    <w:rsid w:val="004558E3"/>
    <w:rsid w:val="00471BF0"/>
    <w:rsid w:val="004723DA"/>
    <w:rsid w:val="00486F79"/>
    <w:rsid w:val="004903B8"/>
    <w:rsid w:val="00497646"/>
    <w:rsid w:val="004A1B6B"/>
    <w:rsid w:val="004A2337"/>
    <w:rsid w:val="004A4BF1"/>
    <w:rsid w:val="004B1C56"/>
    <w:rsid w:val="004B2D8A"/>
    <w:rsid w:val="004B45BD"/>
    <w:rsid w:val="004B5028"/>
    <w:rsid w:val="004B7602"/>
    <w:rsid w:val="004E16C9"/>
    <w:rsid w:val="004F1D2F"/>
    <w:rsid w:val="004F50C5"/>
    <w:rsid w:val="005031D7"/>
    <w:rsid w:val="00507427"/>
    <w:rsid w:val="00507C7C"/>
    <w:rsid w:val="005249F9"/>
    <w:rsid w:val="00536B48"/>
    <w:rsid w:val="0053797E"/>
    <w:rsid w:val="005400A9"/>
    <w:rsid w:val="00546D1E"/>
    <w:rsid w:val="00562012"/>
    <w:rsid w:val="005631DD"/>
    <w:rsid w:val="00563DD9"/>
    <w:rsid w:val="005664DD"/>
    <w:rsid w:val="00567A16"/>
    <w:rsid w:val="0057300B"/>
    <w:rsid w:val="00575050"/>
    <w:rsid w:val="00585565"/>
    <w:rsid w:val="00593155"/>
    <w:rsid w:val="00595D56"/>
    <w:rsid w:val="00595D81"/>
    <w:rsid w:val="005A4E2D"/>
    <w:rsid w:val="005B2490"/>
    <w:rsid w:val="005B2BD2"/>
    <w:rsid w:val="005C32A5"/>
    <w:rsid w:val="005C44C5"/>
    <w:rsid w:val="005C5C34"/>
    <w:rsid w:val="005D20FB"/>
    <w:rsid w:val="005D3069"/>
    <w:rsid w:val="005D4B8E"/>
    <w:rsid w:val="005D734D"/>
    <w:rsid w:val="005E0BB0"/>
    <w:rsid w:val="005E5806"/>
    <w:rsid w:val="005E7278"/>
    <w:rsid w:val="005E7B5C"/>
    <w:rsid w:val="005F3319"/>
    <w:rsid w:val="005F4B10"/>
    <w:rsid w:val="0060072D"/>
    <w:rsid w:val="00600EB9"/>
    <w:rsid w:val="0060396A"/>
    <w:rsid w:val="00606C9C"/>
    <w:rsid w:val="00611557"/>
    <w:rsid w:val="0061171F"/>
    <w:rsid w:val="0064142A"/>
    <w:rsid w:val="00652882"/>
    <w:rsid w:val="006631AA"/>
    <w:rsid w:val="00664099"/>
    <w:rsid w:val="00667202"/>
    <w:rsid w:val="00684037"/>
    <w:rsid w:val="00687975"/>
    <w:rsid w:val="00692147"/>
    <w:rsid w:val="00694087"/>
    <w:rsid w:val="00697FFE"/>
    <w:rsid w:val="006A0EA5"/>
    <w:rsid w:val="006A29C4"/>
    <w:rsid w:val="006A48AC"/>
    <w:rsid w:val="006B01D9"/>
    <w:rsid w:val="006B6C36"/>
    <w:rsid w:val="006C091A"/>
    <w:rsid w:val="006C16DA"/>
    <w:rsid w:val="006C3324"/>
    <w:rsid w:val="006C511A"/>
    <w:rsid w:val="006C56A6"/>
    <w:rsid w:val="006C6121"/>
    <w:rsid w:val="006E1425"/>
    <w:rsid w:val="006E4431"/>
    <w:rsid w:val="006E7B78"/>
    <w:rsid w:val="006F0BA5"/>
    <w:rsid w:val="006F7B67"/>
    <w:rsid w:val="006F7B7B"/>
    <w:rsid w:val="00706B99"/>
    <w:rsid w:val="00711152"/>
    <w:rsid w:val="0071271E"/>
    <w:rsid w:val="007166F7"/>
    <w:rsid w:val="00717656"/>
    <w:rsid w:val="00717FDF"/>
    <w:rsid w:val="007312D7"/>
    <w:rsid w:val="00732204"/>
    <w:rsid w:val="007358EC"/>
    <w:rsid w:val="00751B91"/>
    <w:rsid w:val="00752AC3"/>
    <w:rsid w:val="00754A86"/>
    <w:rsid w:val="00757691"/>
    <w:rsid w:val="0076391D"/>
    <w:rsid w:val="007673E2"/>
    <w:rsid w:val="00770C9A"/>
    <w:rsid w:val="00771D8D"/>
    <w:rsid w:val="00771E22"/>
    <w:rsid w:val="0077330B"/>
    <w:rsid w:val="0077558F"/>
    <w:rsid w:val="0077650F"/>
    <w:rsid w:val="00777972"/>
    <w:rsid w:val="00780A73"/>
    <w:rsid w:val="007838DD"/>
    <w:rsid w:val="0079081A"/>
    <w:rsid w:val="0079241D"/>
    <w:rsid w:val="007937A5"/>
    <w:rsid w:val="0079681C"/>
    <w:rsid w:val="007A0BC6"/>
    <w:rsid w:val="007A0F67"/>
    <w:rsid w:val="007A4B5D"/>
    <w:rsid w:val="007B329D"/>
    <w:rsid w:val="007B40B7"/>
    <w:rsid w:val="007C73EB"/>
    <w:rsid w:val="007D0559"/>
    <w:rsid w:val="007D18DE"/>
    <w:rsid w:val="007D5D62"/>
    <w:rsid w:val="007D7793"/>
    <w:rsid w:val="007E0735"/>
    <w:rsid w:val="007E7863"/>
    <w:rsid w:val="007E7C29"/>
    <w:rsid w:val="007F1D64"/>
    <w:rsid w:val="007F3572"/>
    <w:rsid w:val="007F6CBC"/>
    <w:rsid w:val="00801FCE"/>
    <w:rsid w:val="008027B4"/>
    <w:rsid w:val="008041B1"/>
    <w:rsid w:val="008046E6"/>
    <w:rsid w:val="0081653D"/>
    <w:rsid w:val="008205A8"/>
    <w:rsid w:val="008207B7"/>
    <w:rsid w:val="00822123"/>
    <w:rsid w:val="008239E2"/>
    <w:rsid w:val="008326FE"/>
    <w:rsid w:val="00841ED8"/>
    <w:rsid w:val="0084677E"/>
    <w:rsid w:val="00850E1B"/>
    <w:rsid w:val="00853842"/>
    <w:rsid w:val="00855228"/>
    <w:rsid w:val="008569D0"/>
    <w:rsid w:val="008576CB"/>
    <w:rsid w:val="008669C6"/>
    <w:rsid w:val="00872926"/>
    <w:rsid w:val="008747AF"/>
    <w:rsid w:val="00875120"/>
    <w:rsid w:val="00875E00"/>
    <w:rsid w:val="00880996"/>
    <w:rsid w:val="0088519C"/>
    <w:rsid w:val="00885663"/>
    <w:rsid w:val="0088641B"/>
    <w:rsid w:val="00886C6F"/>
    <w:rsid w:val="00887810"/>
    <w:rsid w:val="0089467B"/>
    <w:rsid w:val="00897CF5"/>
    <w:rsid w:val="008A4D0A"/>
    <w:rsid w:val="008A5992"/>
    <w:rsid w:val="008B24BA"/>
    <w:rsid w:val="008B4246"/>
    <w:rsid w:val="008C55CB"/>
    <w:rsid w:val="008C5986"/>
    <w:rsid w:val="008D28BC"/>
    <w:rsid w:val="008D545F"/>
    <w:rsid w:val="008D546A"/>
    <w:rsid w:val="008E3D5B"/>
    <w:rsid w:val="008E7B73"/>
    <w:rsid w:val="008E7BD8"/>
    <w:rsid w:val="008F4880"/>
    <w:rsid w:val="008F7240"/>
    <w:rsid w:val="00905DED"/>
    <w:rsid w:val="00907E49"/>
    <w:rsid w:val="00910A44"/>
    <w:rsid w:val="00922CB9"/>
    <w:rsid w:val="009250C4"/>
    <w:rsid w:val="00925DE0"/>
    <w:rsid w:val="00927D37"/>
    <w:rsid w:val="00927F95"/>
    <w:rsid w:val="009369E9"/>
    <w:rsid w:val="0094058C"/>
    <w:rsid w:val="00946451"/>
    <w:rsid w:val="00954897"/>
    <w:rsid w:val="00961CD0"/>
    <w:rsid w:val="00970225"/>
    <w:rsid w:val="00970463"/>
    <w:rsid w:val="00973A70"/>
    <w:rsid w:val="00976B85"/>
    <w:rsid w:val="009817E7"/>
    <w:rsid w:val="009852AD"/>
    <w:rsid w:val="00991819"/>
    <w:rsid w:val="00995A4F"/>
    <w:rsid w:val="009A32FF"/>
    <w:rsid w:val="009A58CA"/>
    <w:rsid w:val="009C3EA7"/>
    <w:rsid w:val="009C5410"/>
    <w:rsid w:val="009C7009"/>
    <w:rsid w:val="009D2AA6"/>
    <w:rsid w:val="009D6725"/>
    <w:rsid w:val="009D673F"/>
    <w:rsid w:val="009E4969"/>
    <w:rsid w:val="009F120F"/>
    <w:rsid w:val="00A03D8E"/>
    <w:rsid w:val="00A057F7"/>
    <w:rsid w:val="00A05E85"/>
    <w:rsid w:val="00A15A9C"/>
    <w:rsid w:val="00A222E9"/>
    <w:rsid w:val="00A43C1A"/>
    <w:rsid w:val="00A45493"/>
    <w:rsid w:val="00A50392"/>
    <w:rsid w:val="00A51F92"/>
    <w:rsid w:val="00A6027D"/>
    <w:rsid w:val="00A7601A"/>
    <w:rsid w:val="00A76B44"/>
    <w:rsid w:val="00A8152C"/>
    <w:rsid w:val="00A87E54"/>
    <w:rsid w:val="00A91866"/>
    <w:rsid w:val="00A95279"/>
    <w:rsid w:val="00A961AE"/>
    <w:rsid w:val="00AA47AD"/>
    <w:rsid w:val="00AA50DC"/>
    <w:rsid w:val="00AB6AF4"/>
    <w:rsid w:val="00AC2663"/>
    <w:rsid w:val="00AC2C38"/>
    <w:rsid w:val="00AD378A"/>
    <w:rsid w:val="00AD7FDA"/>
    <w:rsid w:val="00AE0C41"/>
    <w:rsid w:val="00AE1DE0"/>
    <w:rsid w:val="00AF1AC4"/>
    <w:rsid w:val="00AF421D"/>
    <w:rsid w:val="00AF6FA7"/>
    <w:rsid w:val="00AF7C6A"/>
    <w:rsid w:val="00B00D19"/>
    <w:rsid w:val="00B07FBD"/>
    <w:rsid w:val="00B10080"/>
    <w:rsid w:val="00B13B7F"/>
    <w:rsid w:val="00B20177"/>
    <w:rsid w:val="00B21111"/>
    <w:rsid w:val="00B21B51"/>
    <w:rsid w:val="00B26CE2"/>
    <w:rsid w:val="00B32212"/>
    <w:rsid w:val="00B32DA7"/>
    <w:rsid w:val="00B406CF"/>
    <w:rsid w:val="00B40B48"/>
    <w:rsid w:val="00B41FF2"/>
    <w:rsid w:val="00B44296"/>
    <w:rsid w:val="00B51035"/>
    <w:rsid w:val="00B5150F"/>
    <w:rsid w:val="00B52B0A"/>
    <w:rsid w:val="00B6274A"/>
    <w:rsid w:val="00B70A0B"/>
    <w:rsid w:val="00B731A3"/>
    <w:rsid w:val="00B813F0"/>
    <w:rsid w:val="00B8146F"/>
    <w:rsid w:val="00B83671"/>
    <w:rsid w:val="00B83E72"/>
    <w:rsid w:val="00B85A08"/>
    <w:rsid w:val="00B96F8B"/>
    <w:rsid w:val="00BA17AC"/>
    <w:rsid w:val="00BA25A2"/>
    <w:rsid w:val="00BA7ACF"/>
    <w:rsid w:val="00BB18AA"/>
    <w:rsid w:val="00BB63E0"/>
    <w:rsid w:val="00BC0BA2"/>
    <w:rsid w:val="00BC7754"/>
    <w:rsid w:val="00BD0578"/>
    <w:rsid w:val="00BD30C2"/>
    <w:rsid w:val="00BD614A"/>
    <w:rsid w:val="00BE736E"/>
    <w:rsid w:val="00C05352"/>
    <w:rsid w:val="00C06403"/>
    <w:rsid w:val="00C10F64"/>
    <w:rsid w:val="00C26ED4"/>
    <w:rsid w:val="00C351BA"/>
    <w:rsid w:val="00C35D6E"/>
    <w:rsid w:val="00C422FD"/>
    <w:rsid w:val="00C42366"/>
    <w:rsid w:val="00C4323C"/>
    <w:rsid w:val="00C43778"/>
    <w:rsid w:val="00C50620"/>
    <w:rsid w:val="00C63BB4"/>
    <w:rsid w:val="00C71570"/>
    <w:rsid w:val="00C73608"/>
    <w:rsid w:val="00C73A5A"/>
    <w:rsid w:val="00C74838"/>
    <w:rsid w:val="00C75906"/>
    <w:rsid w:val="00C76393"/>
    <w:rsid w:val="00C8182B"/>
    <w:rsid w:val="00C83528"/>
    <w:rsid w:val="00C90436"/>
    <w:rsid w:val="00C928A4"/>
    <w:rsid w:val="00C940D6"/>
    <w:rsid w:val="00C95087"/>
    <w:rsid w:val="00CA0118"/>
    <w:rsid w:val="00CA05C9"/>
    <w:rsid w:val="00CA2E76"/>
    <w:rsid w:val="00CB0CEA"/>
    <w:rsid w:val="00CB0D8B"/>
    <w:rsid w:val="00CB1CE0"/>
    <w:rsid w:val="00CC038C"/>
    <w:rsid w:val="00CC2367"/>
    <w:rsid w:val="00CC2540"/>
    <w:rsid w:val="00CC277A"/>
    <w:rsid w:val="00CC66ED"/>
    <w:rsid w:val="00CD1FF2"/>
    <w:rsid w:val="00CE04A9"/>
    <w:rsid w:val="00CE247B"/>
    <w:rsid w:val="00CE6742"/>
    <w:rsid w:val="00CE76FC"/>
    <w:rsid w:val="00CF212B"/>
    <w:rsid w:val="00CF75B8"/>
    <w:rsid w:val="00D05982"/>
    <w:rsid w:val="00D07788"/>
    <w:rsid w:val="00D10072"/>
    <w:rsid w:val="00D10C19"/>
    <w:rsid w:val="00D32AFD"/>
    <w:rsid w:val="00D35A4E"/>
    <w:rsid w:val="00D40572"/>
    <w:rsid w:val="00D40B56"/>
    <w:rsid w:val="00D40E9A"/>
    <w:rsid w:val="00D429AA"/>
    <w:rsid w:val="00D442D5"/>
    <w:rsid w:val="00D45264"/>
    <w:rsid w:val="00D479E0"/>
    <w:rsid w:val="00D55D1A"/>
    <w:rsid w:val="00D5790E"/>
    <w:rsid w:val="00D659B0"/>
    <w:rsid w:val="00D66463"/>
    <w:rsid w:val="00D74F6C"/>
    <w:rsid w:val="00D86F3A"/>
    <w:rsid w:val="00D87461"/>
    <w:rsid w:val="00D9042C"/>
    <w:rsid w:val="00D92D97"/>
    <w:rsid w:val="00D9708F"/>
    <w:rsid w:val="00DA30C1"/>
    <w:rsid w:val="00DA669B"/>
    <w:rsid w:val="00DB127D"/>
    <w:rsid w:val="00DB1597"/>
    <w:rsid w:val="00DB1CC5"/>
    <w:rsid w:val="00DB7334"/>
    <w:rsid w:val="00DB7CD3"/>
    <w:rsid w:val="00DC76E1"/>
    <w:rsid w:val="00DD01FD"/>
    <w:rsid w:val="00DD4063"/>
    <w:rsid w:val="00DD6924"/>
    <w:rsid w:val="00DD6BF3"/>
    <w:rsid w:val="00DE0F19"/>
    <w:rsid w:val="00DE35D6"/>
    <w:rsid w:val="00DF50D9"/>
    <w:rsid w:val="00DF7D19"/>
    <w:rsid w:val="00E00800"/>
    <w:rsid w:val="00E0237A"/>
    <w:rsid w:val="00E10BFB"/>
    <w:rsid w:val="00E15886"/>
    <w:rsid w:val="00E26374"/>
    <w:rsid w:val="00E32380"/>
    <w:rsid w:val="00E4100F"/>
    <w:rsid w:val="00E427B3"/>
    <w:rsid w:val="00E445B0"/>
    <w:rsid w:val="00E4654F"/>
    <w:rsid w:val="00E51382"/>
    <w:rsid w:val="00E5457E"/>
    <w:rsid w:val="00E84DC5"/>
    <w:rsid w:val="00E93D61"/>
    <w:rsid w:val="00EA022F"/>
    <w:rsid w:val="00EA7AE0"/>
    <w:rsid w:val="00EB4D06"/>
    <w:rsid w:val="00EC2814"/>
    <w:rsid w:val="00EC43F6"/>
    <w:rsid w:val="00ED67AB"/>
    <w:rsid w:val="00EE209A"/>
    <w:rsid w:val="00EE7B82"/>
    <w:rsid w:val="00EF1AE9"/>
    <w:rsid w:val="00EF6AA3"/>
    <w:rsid w:val="00F00830"/>
    <w:rsid w:val="00F01894"/>
    <w:rsid w:val="00F02912"/>
    <w:rsid w:val="00F07198"/>
    <w:rsid w:val="00F07E8C"/>
    <w:rsid w:val="00F10DE3"/>
    <w:rsid w:val="00F12FA9"/>
    <w:rsid w:val="00F2110A"/>
    <w:rsid w:val="00F43BE3"/>
    <w:rsid w:val="00F45DB4"/>
    <w:rsid w:val="00F531C0"/>
    <w:rsid w:val="00F57271"/>
    <w:rsid w:val="00F6278B"/>
    <w:rsid w:val="00F62D47"/>
    <w:rsid w:val="00F65CE2"/>
    <w:rsid w:val="00F71130"/>
    <w:rsid w:val="00F742BB"/>
    <w:rsid w:val="00F7717F"/>
    <w:rsid w:val="00F77335"/>
    <w:rsid w:val="00F7789B"/>
    <w:rsid w:val="00F872A1"/>
    <w:rsid w:val="00F87735"/>
    <w:rsid w:val="00F94817"/>
    <w:rsid w:val="00F97F9B"/>
    <w:rsid w:val="00FA0111"/>
    <w:rsid w:val="00FA53F6"/>
    <w:rsid w:val="00FB6C75"/>
    <w:rsid w:val="00FC2625"/>
    <w:rsid w:val="00FC4D28"/>
    <w:rsid w:val="00FD47FC"/>
    <w:rsid w:val="00FD5696"/>
    <w:rsid w:val="00FD57F7"/>
    <w:rsid w:val="00FD6C3F"/>
    <w:rsid w:val="00FE42BA"/>
    <w:rsid w:val="00FF6C50"/>
    <w:rsid w:val="183A04B1"/>
    <w:rsid w:val="1C3A09C1"/>
    <w:rsid w:val="5CAD31BF"/>
    <w:rsid w:val="6BB907B8"/>
    <w:rsid w:val="6EC92D6A"/>
    <w:rsid w:val="7B210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81C"/>
    <w:rPr>
      <w:rFonts w:ascii="宋体" w:hAnsi="宋体" w:cs="宋体"/>
      <w:sz w:val="24"/>
      <w:szCs w:val="24"/>
    </w:rPr>
  </w:style>
  <w:style w:type="paragraph" w:styleId="1">
    <w:name w:val="heading 1"/>
    <w:basedOn w:val="a"/>
    <w:next w:val="a"/>
    <w:qFormat/>
    <w:rsid w:val="0079681C"/>
    <w:pPr>
      <w:spacing w:before="100" w:beforeAutospacing="1" w:after="100" w:afterAutospacing="1"/>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9681C"/>
    <w:rPr>
      <w:rFonts w:ascii="Times New Roman" w:eastAsia="宋体" w:hAnsi="Times New Roman" w:cs="Times New Roman"/>
    </w:rPr>
  </w:style>
  <w:style w:type="character" w:customStyle="1" w:styleId="p0CharChar">
    <w:name w:val="p0 Char Char"/>
    <w:basedOn w:val="a0"/>
    <w:link w:val="p0"/>
    <w:rsid w:val="0079681C"/>
    <w:rPr>
      <w:rFonts w:ascii="Times New Roman" w:eastAsia="宋体" w:hAnsi="Times New Roman" w:cs="Times New Roman"/>
      <w:sz w:val="24"/>
      <w:szCs w:val="24"/>
      <w:lang w:val="en-US" w:eastAsia="zh-CN" w:bidi="ar-SA"/>
    </w:rPr>
  </w:style>
  <w:style w:type="paragraph" w:styleId="a4">
    <w:name w:val="header"/>
    <w:basedOn w:val="a"/>
    <w:rsid w:val="0079681C"/>
    <w:pPr>
      <w:tabs>
        <w:tab w:val="center" w:pos="4153"/>
        <w:tab w:val="right" w:pos="8306"/>
      </w:tabs>
      <w:snapToGrid w:val="0"/>
      <w:jc w:val="center"/>
    </w:pPr>
    <w:rPr>
      <w:rFonts w:ascii="Times New Roman" w:hAnsi="Times New Roman" w:cs="Times New Roman"/>
      <w:sz w:val="18"/>
      <w:szCs w:val="18"/>
    </w:rPr>
  </w:style>
  <w:style w:type="paragraph" w:styleId="a5">
    <w:name w:val="Balloon Text"/>
    <w:basedOn w:val="a"/>
    <w:rsid w:val="0079681C"/>
    <w:rPr>
      <w:rFonts w:ascii="Times New Roman" w:hAnsi="Times New Roman" w:cs="Times New Roman"/>
      <w:sz w:val="18"/>
      <w:szCs w:val="18"/>
    </w:rPr>
  </w:style>
  <w:style w:type="paragraph" w:styleId="a6">
    <w:name w:val="footer"/>
    <w:basedOn w:val="a"/>
    <w:rsid w:val="0079681C"/>
    <w:pPr>
      <w:tabs>
        <w:tab w:val="center" w:pos="4153"/>
        <w:tab w:val="right" w:pos="8306"/>
      </w:tabs>
      <w:snapToGrid w:val="0"/>
    </w:pPr>
    <w:rPr>
      <w:rFonts w:ascii="Times New Roman" w:hAnsi="Times New Roman" w:cs="Times New Roman"/>
      <w:sz w:val="18"/>
      <w:szCs w:val="18"/>
    </w:rPr>
  </w:style>
  <w:style w:type="paragraph" w:customStyle="1" w:styleId="p0">
    <w:name w:val="p0"/>
    <w:basedOn w:val="a"/>
    <w:link w:val="p0CharChar"/>
    <w:rsid w:val="0079681C"/>
    <w:pPr>
      <w:spacing w:line="365" w:lineRule="atLeast"/>
      <w:ind w:left="1"/>
      <w:jc w:val="both"/>
    </w:pPr>
    <w:rPr>
      <w:rFonts w:ascii="Times New Roman" w:hAnsi="Times New Roman" w:cs="Times New Roman"/>
    </w:rPr>
  </w:style>
  <w:style w:type="paragraph" w:styleId="a7">
    <w:name w:val="Title"/>
    <w:basedOn w:val="a"/>
    <w:next w:val="a"/>
    <w:link w:val="Char"/>
    <w:qFormat/>
    <w:rsid w:val="0060072D"/>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7"/>
    <w:rsid w:val="0060072D"/>
    <w:rPr>
      <w:rFonts w:asciiTheme="majorHAnsi" w:hAnsiTheme="majorHAnsi" w:cstheme="majorBidi"/>
      <w:b/>
      <w:bCs/>
      <w:sz w:val="32"/>
      <w:szCs w:val="32"/>
    </w:rPr>
  </w:style>
  <w:style w:type="paragraph" w:styleId="a8">
    <w:name w:val="Subtitle"/>
    <w:basedOn w:val="a"/>
    <w:next w:val="a"/>
    <w:link w:val="Char0"/>
    <w:qFormat/>
    <w:rsid w:val="0060072D"/>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8"/>
    <w:rsid w:val="0060072D"/>
    <w:rPr>
      <w:rFonts w:asciiTheme="majorHAnsi" w:hAnsiTheme="majorHAnsi" w:cstheme="majorBidi"/>
      <w:b/>
      <w:bCs/>
      <w:kern w:val="28"/>
      <w:sz w:val="32"/>
      <w:szCs w:val="32"/>
    </w:rPr>
  </w:style>
  <w:style w:type="character" w:styleId="a9">
    <w:name w:val="Emphasis"/>
    <w:basedOn w:val="a0"/>
    <w:qFormat/>
    <w:rsid w:val="0060072D"/>
    <w:rPr>
      <w:i/>
      <w:iCs/>
    </w:rPr>
  </w:style>
  <w:style w:type="character" w:styleId="aa">
    <w:name w:val="Strong"/>
    <w:basedOn w:val="a0"/>
    <w:qFormat/>
    <w:rsid w:val="0060072D"/>
    <w:rPr>
      <w:b/>
      <w:bCs/>
    </w:rPr>
  </w:style>
  <w:style w:type="character" w:styleId="ab">
    <w:name w:val="Subtle Emphasis"/>
    <w:basedOn w:val="a0"/>
    <w:uiPriority w:val="19"/>
    <w:qFormat/>
    <w:rsid w:val="0060072D"/>
    <w:rPr>
      <w:i/>
      <w:iCs/>
      <w:color w:val="808080" w:themeColor="text1" w:themeTint="7F"/>
    </w:rPr>
  </w:style>
  <w:style w:type="character" w:styleId="ac">
    <w:name w:val="Intense Emphasis"/>
    <w:basedOn w:val="a0"/>
    <w:uiPriority w:val="21"/>
    <w:qFormat/>
    <w:rsid w:val="0060072D"/>
    <w:rPr>
      <w:b/>
      <w:bCs/>
      <w:i/>
      <w:iCs/>
      <w:color w:val="4F81BD" w:themeColor="accent1"/>
    </w:rPr>
  </w:style>
  <w:style w:type="paragraph" w:styleId="ad">
    <w:name w:val="No Spacing"/>
    <w:uiPriority w:val="99"/>
    <w:qFormat/>
    <w:rsid w:val="0060072D"/>
    <w:rPr>
      <w:rFonts w:ascii="宋体" w:hAnsi="宋体" w:cs="宋体"/>
      <w:sz w:val="24"/>
      <w:szCs w:val="24"/>
    </w:rPr>
  </w:style>
  <w:style w:type="table" w:styleId="ae">
    <w:name w:val="Table Grid"/>
    <w:basedOn w:val="a1"/>
    <w:uiPriority w:val="59"/>
    <w:rsid w:val="004F1D2F"/>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4F1D2F"/>
    <w:pPr>
      <w:widowControl w:val="0"/>
      <w:ind w:firstLineChars="200" w:firstLine="420"/>
      <w:jc w:val="both"/>
    </w:pPr>
    <w:rPr>
      <w:rFonts w:ascii="Calibri"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338</Words>
  <Characters>1932</Characters>
  <Application>Microsoft Office Word</Application>
  <DocSecurity>0</DocSecurity>
  <PresentationFormat/>
  <Lines>16</Lines>
  <Paragraphs>4</Paragraphs>
  <Slides>0</Slides>
  <Notes>0</Notes>
  <HiddenSlides>0</HiddenSlides>
  <MMClips>0</MMClips>
  <ScaleCrop>false</ScaleCrop>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上海红星美凯龙实业有限公司甘肃国际陆港产业园项目有关工作进展情况汇报</dc:title>
  <dc:creator>tttt</dc:creator>
  <cp:lastModifiedBy>聂吉祥</cp:lastModifiedBy>
  <cp:revision>7</cp:revision>
  <cp:lastPrinted>2015-01-12T12:31:00Z</cp:lastPrinted>
  <dcterms:created xsi:type="dcterms:W3CDTF">2016-07-15T02:31:00Z</dcterms:created>
  <dcterms:modified xsi:type="dcterms:W3CDTF">2016-09-08T04:00:00Z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